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4405AEC" w14:textId="6A69CC67" w:rsidR="00531B1B" w:rsidRPr="002D3FED" w:rsidRDefault="00427DB6">
      <w:pPr>
        <w:pStyle w:val="Els-Title"/>
        <w:rPr>
          <w:lang w:val="en-GB"/>
        </w:rPr>
      </w:pPr>
      <w:r w:rsidRPr="003A250E">
        <w:rPr>
          <w:lang w:val="en-GB"/>
        </w:rPr>
        <w:t xml:space="preserve">Injection and compression </w:t>
      </w:r>
      <w:r w:rsidR="009E15CE" w:rsidRPr="002D3FED">
        <w:rPr>
          <w:lang w:val="en-GB"/>
        </w:rPr>
        <w:t>moulding</w:t>
      </w:r>
      <w:r w:rsidRPr="002D3FED">
        <w:rPr>
          <w:lang w:val="en-GB"/>
        </w:rPr>
        <w:t xml:space="preserve"> of ternary PLA/PBS/PBT blends for food packaging</w:t>
      </w:r>
    </w:p>
    <w:p w14:paraId="63ECF317" w14:textId="566E5548" w:rsidR="00531B1B" w:rsidRPr="002D3FED" w:rsidRDefault="00427DB6">
      <w:pPr>
        <w:pStyle w:val="Els-Author"/>
        <w:ind w:right="2"/>
        <w:rPr>
          <w:lang w:val="it-IT" w:eastAsia="zh-CN"/>
        </w:rPr>
      </w:pPr>
      <w:r w:rsidRPr="002D3FED">
        <w:rPr>
          <w:lang w:val="it-IT" w:eastAsia="zh-CN"/>
        </w:rPr>
        <w:t xml:space="preserve">S. Vesco </w:t>
      </w:r>
      <w:r w:rsidRPr="002D3FED">
        <w:rPr>
          <w:vertAlign w:val="superscript"/>
          <w:lang w:val="it-IT" w:eastAsia="zh-CN"/>
        </w:rPr>
        <w:t>a, *</w:t>
      </w:r>
      <w:r w:rsidRPr="002D3FED">
        <w:rPr>
          <w:lang w:val="it-IT" w:eastAsia="zh-CN"/>
        </w:rPr>
        <w:t xml:space="preserve">, M. Barletta </w:t>
      </w:r>
      <w:r w:rsidRPr="002D3FED">
        <w:rPr>
          <w:vertAlign w:val="superscript"/>
          <w:lang w:val="it-IT" w:eastAsia="zh-CN"/>
        </w:rPr>
        <w:t>b</w:t>
      </w:r>
      <w:r w:rsidRPr="002D3FED">
        <w:rPr>
          <w:lang w:val="it-IT" w:eastAsia="zh-CN"/>
        </w:rPr>
        <w:t xml:space="preserve">, E. Pizzi </w:t>
      </w:r>
      <w:r w:rsidRPr="002D3FED">
        <w:rPr>
          <w:vertAlign w:val="superscript"/>
          <w:lang w:val="it-IT" w:eastAsia="zh-CN"/>
        </w:rPr>
        <w:t>a</w:t>
      </w:r>
      <w:r w:rsidRPr="002D3FED">
        <w:rPr>
          <w:lang w:val="it-IT" w:eastAsia="zh-CN"/>
        </w:rPr>
        <w:t xml:space="preserve">, V. Tagliaferri </w:t>
      </w:r>
      <w:r w:rsidRPr="002D3FED">
        <w:rPr>
          <w:vertAlign w:val="superscript"/>
          <w:lang w:val="it-IT" w:eastAsia="zh-CN"/>
        </w:rPr>
        <w:t>a</w:t>
      </w:r>
    </w:p>
    <w:p w14:paraId="1436A4BB" w14:textId="61CA90AF" w:rsidR="00531B1B" w:rsidRPr="002D3FED" w:rsidRDefault="00427DB6">
      <w:pPr>
        <w:pStyle w:val="Els-Affiliation"/>
        <w:rPr>
          <w:szCs w:val="16"/>
          <w:lang w:val="it-IT"/>
        </w:rPr>
      </w:pPr>
      <w:r w:rsidRPr="002D3FED">
        <w:rPr>
          <w:szCs w:val="16"/>
          <w:vertAlign w:val="superscript"/>
          <w:lang w:val="it-IT"/>
        </w:rPr>
        <w:t>a</w:t>
      </w:r>
      <w:r w:rsidRPr="002D3FED">
        <w:rPr>
          <w:szCs w:val="16"/>
          <w:lang w:val="it-IT"/>
        </w:rPr>
        <w:t>Dipartimento di Ingegneria dell’Impresa, Università degli Studi di Roma Tor Vergata, Via del Politecnico 1, 00133 Roma;</w:t>
      </w:r>
    </w:p>
    <w:p w14:paraId="0F5A5894" w14:textId="331D6823" w:rsidR="00531B1B" w:rsidRPr="002D3FED" w:rsidRDefault="00427DB6" w:rsidP="003872FF">
      <w:pPr>
        <w:pStyle w:val="Els-Affiliation"/>
        <w:spacing w:after="400"/>
        <w:rPr>
          <w:szCs w:val="16"/>
          <w:lang w:val="it-IT" w:eastAsia="zh-CN"/>
        </w:rPr>
      </w:pPr>
      <w:r w:rsidRPr="002D3FED">
        <w:rPr>
          <w:szCs w:val="16"/>
          <w:vertAlign w:val="superscript"/>
          <w:lang w:val="it-IT"/>
        </w:rPr>
        <w:t>b</w:t>
      </w:r>
      <w:r w:rsidRPr="002D3FED">
        <w:rPr>
          <w:szCs w:val="16"/>
          <w:lang w:val="it-IT"/>
        </w:rPr>
        <w:t>Dipartimento di Ingegneria, Università degli Studi di Roma Tre, Via Vito Volterra 62, 00146 Roma</w:t>
      </w:r>
      <w:r w:rsidR="00531B1B" w:rsidRPr="002D3FED">
        <w:rPr>
          <w:szCs w:val="16"/>
          <w:lang w:val="it-IT" w:eastAsia="zh-CN"/>
        </w:rPr>
        <w:t xml:space="preserve"> </w:t>
      </w:r>
    </w:p>
    <w:p w14:paraId="1804D38D" w14:textId="77777777" w:rsidR="00531B1B" w:rsidRPr="002D3FED" w:rsidRDefault="00531B1B">
      <w:pPr>
        <w:pStyle w:val="Els-Abstract-head"/>
        <w:spacing w:before="200"/>
        <w:rPr>
          <w:lang w:val="en-GB"/>
        </w:rPr>
      </w:pPr>
      <w:r w:rsidRPr="002D3FED">
        <w:rPr>
          <w:lang w:val="en-GB"/>
        </w:rPr>
        <w:t>Abstract</w:t>
      </w:r>
    </w:p>
    <w:p w14:paraId="3EA67355" w14:textId="77FAF780" w:rsidR="00BC3A5B" w:rsidRPr="003A250E" w:rsidRDefault="00BC3A5B" w:rsidP="00BC3A5B">
      <w:pPr>
        <w:spacing w:line="220" w:lineRule="exact"/>
        <w:jc w:val="both"/>
        <w:rPr>
          <w:sz w:val="18"/>
          <w:szCs w:val="18"/>
        </w:rPr>
      </w:pPr>
      <w:r w:rsidRPr="002D3FED">
        <w:rPr>
          <w:sz w:val="18"/>
          <w:szCs w:val="18"/>
        </w:rPr>
        <w:t>Disposal of plastic containers suitable for hot-filling process of dressings and spreads</w:t>
      </w:r>
      <w:r w:rsidR="005A705D" w:rsidRPr="002D3FED">
        <w:rPr>
          <w:sz w:val="18"/>
          <w:szCs w:val="18"/>
        </w:rPr>
        <w:t xml:space="preserve"> products</w:t>
      </w:r>
      <w:r w:rsidRPr="002D3FED">
        <w:rPr>
          <w:sz w:val="18"/>
          <w:szCs w:val="18"/>
        </w:rPr>
        <w:t xml:space="preserve"> (ketch-up, mayonnaise, mustard, cream, jam</w:t>
      </w:r>
      <w:r w:rsidRPr="00956998">
        <w:rPr>
          <w:sz w:val="18"/>
          <w:szCs w:val="18"/>
        </w:rPr>
        <w:t xml:space="preserve">, …) represents a challenge for recycling and waste chain since these items are constituted by several </w:t>
      </w:r>
      <w:r w:rsidR="005A705D" w:rsidRPr="004F5C32">
        <w:rPr>
          <w:sz w:val="18"/>
          <w:szCs w:val="18"/>
        </w:rPr>
        <w:t xml:space="preserve">different </w:t>
      </w:r>
      <w:r w:rsidRPr="003A250E">
        <w:rPr>
          <w:sz w:val="18"/>
          <w:szCs w:val="18"/>
        </w:rPr>
        <w:t xml:space="preserve">materials, each requiring a different after-use treatment. The most profitable solution would be the design of a unique compostable material, such as (Poly Lactic Acid) PLA, to develop the packaging solution. In this way, the container would be suitable to </w:t>
      </w:r>
      <w:r w:rsidR="005A705D" w:rsidRPr="003A250E">
        <w:rPr>
          <w:sz w:val="18"/>
          <w:szCs w:val="18"/>
        </w:rPr>
        <w:t>the disposal</w:t>
      </w:r>
      <w:r w:rsidRPr="003A250E">
        <w:rPr>
          <w:sz w:val="18"/>
          <w:szCs w:val="18"/>
        </w:rPr>
        <w:t xml:space="preserve"> in the organic fraction without being preliminary washed from food residuals or any other </w:t>
      </w:r>
      <w:r w:rsidR="005A705D" w:rsidRPr="003A250E">
        <w:rPr>
          <w:sz w:val="18"/>
          <w:szCs w:val="18"/>
        </w:rPr>
        <w:t>pre-treatments</w:t>
      </w:r>
      <w:r w:rsidRPr="003A250E">
        <w:rPr>
          <w:sz w:val="18"/>
          <w:szCs w:val="18"/>
        </w:rPr>
        <w:t>. Contrarily to the traditional oil-born PP or PET</w:t>
      </w:r>
      <w:r w:rsidR="005A705D" w:rsidRPr="003A250E">
        <w:rPr>
          <w:sz w:val="18"/>
          <w:szCs w:val="18"/>
        </w:rPr>
        <w:t>,</w:t>
      </w:r>
      <w:r w:rsidRPr="003A250E">
        <w:rPr>
          <w:sz w:val="18"/>
          <w:szCs w:val="18"/>
        </w:rPr>
        <w:t xml:space="preserve"> often used in this kind of applications, PLA notoriously features poorer mechanical properties. Th</w:t>
      </w:r>
      <w:r w:rsidR="00A972C8" w:rsidRPr="003A250E">
        <w:rPr>
          <w:sz w:val="18"/>
          <w:szCs w:val="18"/>
        </w:rPr>
        <w:t>is characteristic</w:t>
      </w:r>
      <w:r w:rsidRPr="003A250E">
        <w:rPr>
          <w:sz w:val="18"/>
          <w:szCs w:val="18"/>
        </w:rPr>
        <w:t xml:space="preserve"> do</w:t>
      </w:r>
      <w:r w:rsidR="00A972C8" w:rsidRPr="003A250E">
        <w:rPr>
          <w:sz w:val="18"/>
          <w:szCs w:val="18"/>
        </w:rPr>
        <w:t>es</w:t>
      </w:r>
      <w:r w:rsidRPr="003A250E">
        <w:rPr>
          <w:sz w:val="18"/>
          <w:szCs w:val="18"/>
        </w:rPr>
        <w:t xml:space="preserve"> not </w:t>
      </w:r>
      <w:r w:rsidR="00A972C8" w:rsidRPr="003A250E">
        <w:rPr>
          <w:sz w:val="18"/>
          <w:szCs w:val="18"/>
        </w:rPr>
        <w:t xml:space="preserve">enable </w:t>
      </w:r>
      <w:r w:rsidRPr="003A250E">
        <w:rPr>
          <w:sz w:val="18"/>
          <w:szCs w:val="18"/>
        </w:rPr>
        <w:t xml:space="preserve">the material to withstand the </w:t>
      </w:r>
      <w:r w:rsidR="00A972C8" w:rsidRPr="003A250E">
        <w:rPr>
          <w:sz w:val="18"/>
          <w:szCs w:val="18"/>
        </w:rPr>
        <w:t xml:space="preserve">applied loads occurring during the </w:t>
      </w:r>
      <w:r w:rsidRPr="003A250E">
        <w:rPr>
          <w:sz w:val="18"/>
          <w:szCs w:val="18"/>
        </w:rPr>
        <w:t>filling operations</w:t>
      </w:r>
      <w:r w:rsidR="00A972C8" w:rsidRPr="003A250E">
        <w:rPr>
          <w:sz w:val="18"/>
          <w:szCs w:val="18"/>
        </w:rPr>
        <w:t xml:space="preserve"> of hot foods</w:t>
      </w:r>
      <w:r w:rsidRPr="003A250E">
        <w:rPr>
          <w:sz w:val="18"/>
          <w:szCs w:val="18"/>
        </w:rPr>
        <w:t xml:space="preserve"> (95-97 °C). In this study, a PLA - based formulation </w:t>
      </w:r>
      <w:proofErr w:type="gramStart"/>
      <w:r w:rsidRPr="003A250E">
        <w:rPr>
          <w:sz w:val="18"/>
          <w:szCs w:val="18"/>
        </w:rPr>
        <w:t>was compounded</w:t>
      </w:r>
      <w:proofErr w:type="gramEnd"/>
      <w:r w:rsidRPr="003A250E">
        <w:rPr>
          <w:sz w:val="18"/>
          <w:szCs w:val="18"/>
        </w:rPr>
        <w:t xml:space="preserve"> with Poly Butylene Terephthalate (PBT) and Poly Butylene Succinate (PBS) in a co-rotating </w:t>
      </w:r>
      <w:r w:rsidR="005A705D" w:rsidRPr="003A250E">
        <w:rPr>
          <w:sz w:val="18"/>
          <w:szCs w:val="18"/>
        </w:rPr>
        <w:t>twin-screw</w:t>
      </w:r>
      <w:r w:rsidRPr="003A250E">
        <w:rPr>
          <w:sz w:val="18"/>
          <w:szCs w:val="18"/>
        </w:rPr>
        <w:t xml:space="preserve"> extruder to enhance the thermal resistance of the resulting ternary blend amending, at the same </w:t>
      </w:r>
      <w:r w:rsidRPr="0047701D">
        <w:rPr>
          <w:sz w:val="18"/>
          <w:szCs w:val="18"/>
        </w:rPr>
        <w:t xml:space="preserve">time, </w:t>
      </w:r>
      <w:r w:rsidR="00A972C8" w:rsidRPr="0047701D">
        <w:rPr>
          <w:sz w:val="18"/>
          <w:szCs w:val="18"/>
        </w:rPr>
        <w:t xml:space="preserve">the </w:t>
      </w:r>
      <w:r w:rsidRPr="0047701D">
        <w:rPr>
          <w:sz w:val="18"/>
          <w:szCs w:val="18"/>
        </w:rPr>
        <w:t xml:space="preserve">PLA typical brittleness. Compatibilizing agents </w:t>
      </w:r>
      <w:proofErr w:type="gramStart"/>
      <w:r w:rsidRPr="0047701D">
        <w:rPr>
          <w:sz w:val="18"/>
          <w:szCs w:val="18"/>
        </w:rPr>
        <w:t>were added</w:t>
      </w:r>
      <w:proofErr w:type="gramEnd"/>
      <w:r w:rsidRPr="0047701D">
        <w:rPr>
          <w:sz w:val="18"/>
          <w:szCs w:val="18"/>
        </w:rPr>
        <w:t xml:space="preserve"> to</w:t>
      </w:r>
      <w:r w:rsidR="00A972C8" w:rsidRPr="0047701D">
        <w:rPr>
          <w:sz w:val="18"/>
          <w:szCs w:val="18"/>
        </w:rPr>
        <w:t xml:space="preserve"> the blends to</w:t>
      </w:r>
      <w:r w:rsidRPr="0047701D">
        <w:rPr>
          <w:sz w:val="18"/>
          <w:szCs w:val="18"/>
        </w:rPr>
        <w:t xml:space="preserve"> </w:t>
      </w:r>
      <w:r w:rsidR="00A972C8" w:rsidRPr="0047701D">
        <w:rPr>
          <w:sz w:val="18"/>
          <w:szCs w:val="18"/>
        </w:rPr>
        <w:t xml:space="preserve">promote </w:t>
      </w:r>
      <w:r w:rsidRPr="0047701D">
        <w:rPr>
          <w:sz w:val="18"/>
          <w:szCs w:val="18"/>
        </w:rPr>
        <w:t>a better dispersion and distribution, and</w:t>
      </w:r>
      <w:r w:rsidR="00A972C8" w:rsidRPr="0047701D">
        <w:rPr>
          <w:sz w:val="18"/>
          <w:szCs w:val="18"/>
        </w:rPr>
        <w:t xml:space="preserve"> to</w:t>
      </w:r>
      <w:r w:rsidRPr="0047701D">
        <w:rPr>
          <w:sz w:val="18"/>
          <w:szCs w:val="18"/>
        </w:rPr>
        <w:t xml:space="preserve"> achieve improved chemical interaction among the different constituents. The ternary PLA/PBS/PBT blends were then, reprocessed by compression and injection </w:t>
      </w:r>
      <w:r w:rsidR="009E15CE" w:rsidRPr="0047701D">
        <w:rPr>
          <w:sz w:val="18"/>
          <w:szCs w:val="18"/>
        </w:rPr>
        <w:t>moulding</w:t>
      </w:r>
      <w:r w:rsidR="00095677" w:rsidRPr="0047701D">
        <w:rPr>
          <w:sz w:val="18"/>
          <w:szCs w:val="18"/>
        </w:rPr>
        <w:t xml:space="preserve"> </w:t>
      </w:r>
      <w:r w:rsidR="00CC19B8" w:rsidRPr="0047701D">
        <w:rPr>
          <w:sz w:val="18"/>
          <w:szCs w:val="18"/>
        </w:rPr>
        <w:t xml:space="preserve">selected since they are </w:t>
      </w:r>
      <w:r w:rsidR="00095677" w:rsidRPr="0047701D">
        <w:rPr>
          <w:sz w:val="18"/>
          <w:szCs w:val="18"/>
        </w:rPr>
        <w:t>the manufacturing processes currently used for the production of one of the most difficult</w:t>
      </w:r>
      <w:r w:rsidR="00655D8E" w:rsidRPr="0047701D">
        <w:rPr>
          <w:sz w:val="18"/>
          <w:szCs w:val="18"/>
        </w:rPr>
        <w:t>-</w:t>
      </w:r>
      <w:r w:rsidR="00095677" w:rsidRPr="0047701D">
        <w:rPr>
          <w:sz w:val="18"/>
          <w:szCs w:val="18"/>
        </w:rPr>
        <w:t>to</w:t>
      </w:r>
      <w:r w:rsidR="00655D8E" w:rsidRPr="0047701D">
        <w:rPr>
          <w:sz w:val="18"/>
          <w:szCs w:val="18"/>
        </w:rPr>
        <w:t>-</w:t>
      </w:r>
      <w:r w:rsidR="00095677" w:rsidRPr="0047701D">
        <w:rPr>
          <w:sz w:val="18"/>
          <w:szCs w:val="18"/>
        </w:rPr>
        <w:t>recycle item</w:t>
      </w:r>
      <w:r w:rsidR="00655D8E" w:rsidRPr="0047701D">
        <w:rPr>
          <w:sz w:val="18"/>
          <w:szCs w:val="18"/>
        </w:rPr>
        <w:t>s</w:t>
      </w:r>
      <w:r w:rsidR="00CC19B8" w:rsidRPr="0047701D">
        <w:rPr>
          <w:sz w:val="18"/>
          <w:szCs w:val="18"/>
        </w:rPr>
        <w:t>: coffee capsule</w:t>
      </w:r>
      <w:r w:rsidR="00117031" w:rsidRPr="0047701D">
        <w:rPr>
          <w:sz w:val="18"/>
          <w:szCs w:val="18"/>
        </w:rPr>
        <w:t>s</w:t>
      </w:r>
      <w:r w:rsidR="00095677" w:rsidRPr="0047701D">
        <w:rPr>
          <w:sz w:val="18"/>
          <w:szCs w:val="18"/>
        </w:rPr>
        <w:t>.</w:t>
      </w:r>
      <w:r w:rsidRPr="0047701D">
        <w:rPr>
          <w:sz w:val="18"/>
          <w:szCs w:val="18"/>
        </w:rPr>
        <w:t xml:space="preserve"> The </w:t>
      </w:r>
      <w:r w:rsidR="009E15CE" w:rsidRPr="0047701D">
        <w:rPr>
          <w:sz w:val="18"/>
          <w:szCs w:val="18"/>
        </w:rPr>
        <w:t>moulded</w:t>
      </w:r>
      <w:r w:rsidRPr="0047701D">
        <w:rPr>
          <w:sz w:val="18"/>
          <w:szCs w:val="18"/>
        </w:rPr>
        <w:t xml:space="preserve"> items were characterized by </w:t>
      </w:r>
      <w:r w:rsidRPr="0047701D">
        <w:rPr>
          <w:sz w:val="18"/>
          <w:szCs w:val="18"/>
          <w:rPrChange w:id="0" w:author="silvia vesco" w:date="2017-10-27T18:43:00Z">
            <w:rPr>
              <w:sz w:val="18"/>
              <w:szCs w:val="18"/>
              <w:highlight w:val="yellow"/>
            </w:rPr>
          </w:rPrChange>
        </w:rPr>
        <w:t>tensile, flexural and indentation tests (FIMEC)</w:t>
      </w:r>
      <w:r w:rsidRPr="0047701D">
        <w:rPr>
          <w:sz w:val="18"/>
          <w:szCs w:val="18"/>
        </w:rPr>
        <w:t xml:space="preserve">. PBS, </w:t>
      </w:r>
      <w:proofErr w:type="gramStart"/>
      <w:r w:rsidRPr="0047701D">
        <w:rPr>
          <w:sz w:val="18"/>
          <w:szCs w:val="18"/>
        </w:rPr>
        <w:t>PBT</w:t>
      </w:r>
      <w:proofErr w:type="gramEnd"/>
      <w:r w:rsidRPr="0047701D">
        <w:rPr>
          <w:sz w:val="18"/>
          <w:szCs w:val="18"/>
        </w:rPr>
        <w:t xml:space="preserve"> and PLA were found to be virtually immiscible, with the interaction between the different phases being,</w:t>
      </w:r>
      <w:r w:rsidRPr="0047701D">
        <w:rPr>
          <w:sz w:val="18"/>
          <w:szCs w:val="18"/>
          <w:rPrChange w:id="1" w:author="silvia vesco" w:date="2017-10-27T18:43:00Z">
            <w:rPr>
              <w:sz w:val="18"/>
              <w:szCs w:val="18"/>
            </w:rPr>
          </w:rPrChange>
        </w:rPr>
        <w:t xml:space="preserve"> therefore, critical</w:t>
      </w:r>
      <w:r w:rsidRPr="003A250E">
        <w:rPr>
          <w:sz w:val="18"/>
          <w:szCs w:val="18"/>
        </w:rPr>
        <w:t xml:space="preserve"> to the achievement of good mechanical properties. Yet, the addition of the compatibilizing agents significantly amended the lack of interactions among the different polymeric phases. </w:t>
      </w:r>
      <w:r w:rsidR="00117031" w:rsidRPr="003A250E">
        <w:rPr>
          <w:sz w:val="18"/>
          <w:szCs w:val="18"/>
        </w:rPr>
        <w:t xml:space="preserve">Indeed, PLA-MA </w:t>
      </w:r>
      <w:proofErr w:type="gramStart"/>
      <w:r w:rsidR="00117031" w:rsidRPr="003A250E">
        <w:rPr>
          <w:sz w:val="18"/>
          <w:szCs w:val="18"/>
        </w:rPr>
        <w:t>was</w:t>
      </w:r>
      <w:r w:rsidRPr="003A250E">
        <w:rPr>
          <w:sz w:val="18"/>
          <w:szCs w:val="18"/>
        </w:rPr>
        <w:t xml:space="preserve"> found</w:t>
      </w:r>
      <w:proofErr w:type="gramEnd"/>
      <w:r w:rsidRPr="003A250E">
        <w:rPr>
          <w:sz w:val="18"/>
          <w:szCs w:val="18"/>
        </w:rPr>
        <w:t xml:space="preserve"> to enhance </w:t>
      </w:r>
      <w:r w:rsidR="00117031" w:rsidRPr="003A250E">
        <w:rPr>
          <w:sz w:val="18"/>
          <w:szCs w:val="18"/>
        </w:rPr>
        <w:t xml:space="preserve">the </w:t>
      </w:r>
      <w:r w:rsidRPr="003A250E">
        <w:rPr>
          <w:sz w:val="18"/>
          <w:szCs w:val="18"/>
        </w:rPr>
        <w:t xml:space="preserve">effectiveness of PBT and PBS </w:t>
      </w:r>
      <w:r w:rsidR="00117031" w:rsidRPr="003A250E">
        <w:rPr>
          <w:sz w:val="18"/>
          <w:szCs w:val="18"/>
        </w:rPr>
        <w:t xml:space="preserve">in improving </w:t>
      </w:r>
      <w:r w:rsidRPr="003A250E">
        <w:rPr>
          <w:sz w:val="18"/>
          <w:szCs w:val="18"/>
        </w:rPr>
        <w:t>the thermal resistance and toughness of the blends, thus getting to a final material, easy-to-process, biodegradable and with high market potential in food industry.</w:t>
      </w:r>
    </w:p>
    <w:p w14:paraId="0C347B07" w14:textId="6598EFCC" w:rsidR="008D2106" w:rsidRPr="003A250E" w:rsidRDefault="008D2106" w:rsidP="008D2106">
      <w:pPr>
        <w:pStyle w:val="Els-Abstract-text"/>
        <w:spacing w:after="240"/>
        <w:rPr>
          <w:lang w:val="en-GB"/>
        </w:rPr>
      </w:pPr>
    </w:p>
    <w:p w14:paraId="546074DD" w14:textId="13F13C6A" w:rsidR="004A71E3" w:rsidRPr="003A250E" w:rsidRDefault="004A71E3" w:rsidP="004A71E3">
      <w:pPr>
        <w:pStyle w:val="Els-keywords"/>
        <w:rPr>
          <w:lang w:val="en-GB"/>
        </w:rPr>
      </w:pPr>
      <w:r w:rsidRPr="0047701D">
        <w:rPr>
          <w:i/>
          <w:lang w:val="en-GB"/>
        </w:rPr>
        <w:t>Keywords:</w:t>
      </w:r>
      <w:r w:rsidRPr="0047701D">
        <w:rPr>
          <w:lang w:val="en-GB"/>
        </w:rPr>
        <w:t xml:space="preserve"> </w:t>
      </w:r>
      <w:r w:rsidR="00BC3A5B" w:rsidRPr="0047701D">
        <w:rPr>
          <w:lang w:val="en-GB"/>
        </w:rPr>
        <w:t>Bioplastic blends; Injection Molding; Compression Molding</w:t>
      </w:r>
    </w:p>
    <w:p w14:paraId="13701A67" w14:textId="452C6B2C" w:rsidR="00531B1B" w:rsidRPr="003A250E" w:rsidRDefault="008931A2" w:rsidP="008931A2">
      <w:pPr>
        <w:pStyle w:val="Els-1storder-head"/>
        <w:numPr>
          <w:ilvl w:val="0"/>
          <w:numId w:val="0"/>
        </w:numPr>
        <w:rPr>
          <w:lang w:val="en-GB"/>
        </w:rPr>
      </w:pPr>
      <w:r w:rsidRPr="0047701D">
        <w:rPr>
          <w:lang w:val="en-GB"/>
        </w:rPr>
        <w:t xml:space="preserve">1. </w:t>
      </w:r>
      <w:r w:rsidR="00F75F10" w:rsidRPr="0047701D">
        <w:rPr>
          <w:lang w:val="en-GB"/>
        </w:rPr>
        <w:t>Introduction</w:t>
      </w:r>
    </w:p>
    <w:p w14:paraId="74640188" w14:textId="564EA070" w:rsidR="0089213D" w:rsidRPr="003A250E" w:rsidRDefault="0089213D" w:rsidP="0089213D">
      <w:pPr>
        <w:pStyle w:val="Els-body-text"/>
        <w:ind w:right="-28" w:firstLine="0"/>
        <w:rPr>
          <w:lang w:val="en-GB"/>
        </w:rPr>
      </w:pPr>
      <w:r w:rsidRPr="003A250E">
        <w:rPr>
          <w:lang w:val="en-GB"/>
        </w:rPr>
        <w:t>Poly Lactic Acid (PLA) is increasingly wide spreading as a green alternative in industrial applications</w:t>
      </w:r>
      <w:r w:rsidR="00CD6BAA" w:rsidRPr="003A250E">
        <w:rPr>
          <w:lang w:val="en-GB"/>
        </w:rPr>
        <w:t>. PLA is</w:t>
      </w:r>
      <w:r w:rsidRPr="003A250E">
        <w:rPr>
          <w:lang w:val="en-GB"/>
        </w:rPr>
        <w:t xml:space="preserve"> obtained from renewable sources</w:t>
      </w:r>
      <w:r w:rsidR="00CD6BAA" w:rsidRPr="003A250E">
        <w:rPr>
          <w:lang w:val="en-GB"/>
        </w:rPr>
        <w:t>, it</w:t>
      </w:r>
      <w:r w:rsidRPr="003A250E">
        <w:rPr>
          <w:lang w:val="en-GB"/>
        </w:rPr>
        <w:t xml:space="preserve"> is compostable, </w:t>
      </w:r>
      <w:r w:rsidR="00CD6BAA" w:rsidRPr="003A250E">
        <w:rPr>
          <w:lang w:val="en-GB"/>
        </w:rPr>
        <w:t xml:space="preserve">and it constitutes </w:t>
      </w:r>
      <w:r w:rsidRPr="003A250E">
        <w:rPr>
          <w:lang w:val="en-GB"/>
        </w:rPr>
        <w:t>a valid solution to the issue of after-use disposal</w:t>
      </w:r>
      <w:r w:rsidR="00CD6BAA" w:rsidRPr="003A250E">
        <w:rPr>
          <w:lang w:val="en-GB"/>
        </w:rPr>
        <w:t>,</w:t>
      </w:r>
      <w:r w:rsidRPr="003A250E">
        <w:rPr>
          <w:lang w:val="en-GB"/>
        </w:rPr>
        <w:t xml:space="preserve"> particularly in those industrial segments, such as food-packaging, that </w:t>
      </w:r>
      <w:r w:rsidR="00CD6BAA" w:rsidRPr="003A250E">
        <w:rPr>
          <w:lang w:val="en-GB"/>
        </w:rPr>
        <w:t>compose</w:t>
      </w:r>
      <w:r w:rsidRPr="003A250E">
        <w:rPr>
          <w:lang w:val="en-GB"/>
        </w:rPr>
        <w:t xml:space="preserve"> the larger fraction of plastic waste landfilled each year </w:t>
      </w:r>
      <w:r w:rsidRPr="003A250E">
        <w:rPr>
          <w:vertAlign w:val="superscript"/>
          <w:lang w:val="en-GB"/>
        </w:rPr>
        <w:t>1</w:t>
      </w:r>
      <w:r w:rsidRPr="003A250E">
        <w:rPr>
          <w:lang w:val="en-GB"/>
        </w:rPr>
        <w:t xml:space="preserve">. The </w:t>
      </w:r>
      <w:proofErr w:type="spellStart"/>
      <w:r w:rsidRPr="003A250E">
        <w:rPr>
          <w:lang w:val="en-GB"/>
        </w:rPr>
        <w:t>compostability</w:t>
      </w:r>
      <w:proofErr w:type="spellEnd"/>
      <w:r w:rsidRPr="003A250E">
        <w:rPr>
          <w:lang w:val="en-GB"/>
        </w:rPr>
        <w:t xml:space="preserve"> of </w:t>
      </w:r>
      <w:r w:rsidR="00CD6BAA" w:rsidRPr="003A250E">
        <w:rPr>
          <w:lang w:val="en-GB"/>
        </w:rPr>
        <w:t>PLA</w:t>
      </w:r>
      <w:r w:rsidRPr="003A250E">
        <w:rPr>
          <w:lang w:val="en-GB"/>
        </w:rPr>
        <w:t xml:space="preserve"> would allow its disposal and recycling within the organic fraction without the necessity of </w:t>
      </w:r>
      <w:r w:rsidR="00EF3B3B" w:rsidRPr="003A250E">
        <w:rPr>
          <w:lang w:val="en-GB"/>
        </w:rPr>
        <w:t xml:space="preserve">dividing </w:t>
      </w:r>
      <w:r w:rsidRPr="003A250E">
        <w:rPr>
          <w:lang w:val="en-GB"/>
        </w:rPr>
        <w:t xml:space="preserve">the packaging from the food residuals. Nevertheless, an accurate </w:t>
      </w:r>
      <w:r w:rsidRPr="003A250E">
        <w:rPr>
          <w:lang w:val="en-GB"/>
        </w:rPr>
        <w:lastRenderedPageBreak/>
        <w:t>engineerin</w:t>
      </w:r>
      <w:r w:rsidR="00CD6BAA" w:rsidRPr="003A250E">
        <w:rPr>
          <w:lang w:val="en-GB"/>
        </w:rPr>
        <w:t xml:space="preserve">g of </w:t>
      </w:r>
      <w:r w:rsidR="00EF3B3B" w:rsidRPr="003A250E">
        <w:rPr>
          <w:lang w:val="en-GB"/>
        </w:rPr>
        <w:t xml:space="preserve">PLA </w:t>
      </w:r>
      <w:r w:rsidR="00CD6BAA" w:rsidRPr="003A250E">
        <w:rPr>
          <w:lang w:val="en-GB"/>
        </w:rPr>
        <w:t>formulation</w:t>
      </w:r>
      <w:r w:rsidR="00EF3B3B" w:rsidRPr="003A250E">
        <w:rPr>
          <w:lang w:val="en-GB"/>
        </w:rPr>
        <w:t>s</w:t>
      </w:r>
      <w:r w:rsidR="00CD6BAA" w:rsidRPr="003A250E">
        <w:rPr>
          <w:lang w:val="en-GB"/>
        </w:rPr>
        <w:t xml:space="preserve"> is essential</w:t>
      </w:r>
      <w:r w:rsidRPr="003A250E">
        <w:rPr>
          <w:lang w:val="en-GB"/>
        </w:rPr>
        <w:t xml:space="preserve"> to </w:t>
      </w:r>
      <w:r w:rsidR="009E15CE" w:rsidRPr="003A250E">
        <w:rPr>
          <w:lang w:val="en-GB"/>
        </w:rPr>
        <w:t>fulfil</w:t>
      </w:r>
      <w:r w:rsidRPr="003A250E">
        <w:rPr>
          <w:lang w:val="en-GB"/>
        </w:rPr>
        <w:t xml:space="preserve"> the requirement of flexibility and toughness</w:t>
      </w:r>
      <w:r w:rsidRPr="003A250E">
        <w:rPr>
          <w:i/>
          <w:lang w:val="en-GB"/>
        </w:rPr>
        <w:t xml:space="preserve"> </w:t>
      </w:r>
      <w:r w:rsidR="00CD6BAA" w:rsidRPr="003A250E">
        <w:rPr>
          <w:lang w:val="en-GB"/>
        </w:rPr>
        <w:t xml:space="preserve">of </w:t>
      </w:r>
      <w:r w:rsidRPr="003A250E">
        <w:rPr>
          <w:lang w:val="en-GB"/>
        </w:rPr>
        <w:t>the packaging production</w:t>
      </w:r>
      <w:r w:rsidRPr="003A250E">
        <w:rPr>
          <w:vertAlign w:val="superscript"/>
          <w:lang w:val="en-GB"/>
        </w:rPr>
        <w:t>2, 3</w:t>
      </w:r>
      <w:r w:rsidRPr="003A250E">
        <w:rPr>
          <w:lang w:val="en-GB"/>
        </w:rPr>
        <w:t xml:space="preserve">. </w:t>
      </w:r>
      <w:r w:rsidR="00CD6BAA" w:rsidRPr="003A250E">
        <w:rPr>
          <w:lang w:val="en-GB"/>
        </w:rPr>
        <w:t>T</w:t>
      </w:r>
      <w:r w:rsidRPr="003A250E">
        <w:rPr>
          <w:lang w:val="en-GB"/>
        </w:rPr>
        <w:t>he achievement of a heat resistant PLA formulation is of particular interest for specific applications such</w:t>
      </w:r>
      <w:r w:rsidR="00CD6BAA" w:rsidRPr="003A250E">
        <w:rPr>
          <w:lang w:val="en-GB"/>
        </w:rPr>
        <w:t xml:space="preserve"> as</w:t>
      </w:r>
      <w:r w:rsidRPr="003A250E">
        <w:rPr>
          <w:lang w:val="en-GB"/>
        </w:rPr>
        <w:t xml:space="preserve"> the </w:t>
      </w:r>
      <w:r w:rsidR="00CD6BAA" w:rsidRPr="003A250E">
        <w:rPr>
          <w:lang w:val="en-GB"/>
        </w:rPr>
        <w:t>tinning</w:t>
      </w:r>
      <w:r w:rsidRPr="003A250E">
        <w:rPr>
          <w:lang w:val="en-GB"/>
        </w:rPr>
        <w:t xml:space="preserve"> of hot food (marmalade, </w:t>
      </w:r>
      <w:proofErr w:type="gramStart"/>
      <w:r w:rsidRPr="003A250E">
        <w:rPr>
          <w:lang w:val="en-GB"/>
        </w:rPr>
        <w:t>mustard</w:t>
      </w:r>
      <w:proofErr w:type="gramEnd"/>
      <w:r w:rsidRPr="003A250E">
        <w:rPr>
          <w:lang w:val="en-GB"/>
        </w:rPr>
        <w:t xml:space="preserve"> and </w:t>
      </w:r>
      <w:r w:rsidR="00CD6BAA" w:rsidRPr="003A250E">
        <w:rPr>
          <w:lang w:val="en-GB"/>
        </w:rPr>
        <w:t>gelatines</w:t>
      </w:r>
      <w:r w:rsidRPr="003A250E">
        <w:rPr>
          <w:lang w:val="en-GB"/>
        </w:rPr>
        <w:t xml:space="preserve">), the microwave heating of ready meals, or the containing of hot beverages. </w:t>
      </w:r>
      <w:r w:rsidR="00B947C7" w:rsidRPr="003A250E">
        <w:rPr>
          <w:lang w:val="en-GB"/>
        </w:rPr>
        <w:t xml:space="preserve">Of particular interest is the production of </w:t>
      </w:r>
      <w:r w:rsidR="00EF3B3B" w:rsidRPr="003A250E">
        <w:rPr>
          <w:lang w:val="en-GB"/>
        </w:rPr>
        <w:t xml:space="preserve">the </w:t>
      </w:r>
      <w:r w:rsidR="00B947C7" w:rsidRPr="003A250E">
        <w:rPr>
          <w:lang w:val="en-GB"/>
        </w:rPr>
        <w:t>capsules used in automatic machines for the preparation of espresso coffee</w:t>
      </w:r>
      <w:r w:rsidR="00235615" w:rsidRPr="003A250E">
        <w:rPr>
          <w:lang w:val="en-GB"/>
        </w:rPr>
        <w:t xml:space="preserve"> since</w:t>
      </w:r>
      <w:r w:rsidR="00B947C7" w:rsidRPr="003A250E">
        <w:rPr>
          <w:lang w:val="en-GB"/>
        </w:rPr>
        <w:t>, unlike other plastic single-use</w:t>
      </w:r>
      <w:r w:rsidR="00F16899" w:rsidRPr="003A250E">
        <w:rPr>
          <w:lang w:val="en-GB"/>
        </w:rPr>
        <w:t xml:space="preserve"> food-packaging items</w:t>
      </w:r>
      <w:r w:rsidR="00B947C7" w:rsidRPr="003A250E">
        <w:rPr>
          <w:lang w:val="en-GB"/>
        </w:rPr>
        <w:t xml:space="preserve">, coffee capsules are </w:t>
      </w:r>
      <w:r w:rsidR="00CA5DAD" w:rsidRPr="003A250E">
        <w:rPr>
          <w:lang w:val="en-GB"/>
        </w:rPr>
        <w:t>labour</w:t>
      </w:r>
      <w:r w:rsidR="00235615" w:rsidRPr="003A250E">
        <w:rPr>
          <w:lang w:val="en-GB"/>
        </w:rPr>
        <w:t>e</w:t>
      </w:r>
      <w:r w:rsidR="00CA5DAD" w:rsidRPr="003A250E">
        <w:rPr>
          <w:lang w:val="en-GB"/>
        </w:rPr>
        <w:t xml:space="preserve">d and </w:t>
      </w:r>
      <w:r w:rsidR="00B947C7" w:rsidRPr="003A250E">
        <w:rPr>
          <w:lang w:val="en-GB"/>
        </w:rPr>
        <w:t xml:space="preserve">difficult to </w:t>
      </w:r>
      <w:r w:rsidR="00F16899" w:rsidRPr="003A250E">
        <w:rPr>
          <w:lang w:val="en-GB"/>
        </w:rPr>
        <w:t>empty out of exhausted coffee</w:t>
      </w:r>
      <w:r w:rsidR="00EF3B3B" w:rsidRPr="003A250E">
        <w:rPr>
          <w:lang w:val="en-GB"/>
        </w:rPr>
        <w:t xml:space="preserve"> before the disposal or</w:t>
      </w:r>
      <w:r w:rsidR="00BB20D0" w:rsidRPr="003A250E">
        <w:rPr>
          <w:lang w:val="en-GB"/>
        </w:rPr>
        <w:t xml:space="preserve"> recycling</w:t>
      </w:r>
      <w:r w:rsidR="00F16899" w:rsidRPr="003A250E">
        <w:rPr>
          <w:lang w:val="en-GB"/>
        </w:rPr>
        <w:t>.</w:t>
      </w:r>
      <w:r w:rsidR="00B947C7" w:rsidRPr="003A250E">
        <w:rPr>
          <w:lang w:val="en-GB"/>
        </w:rPr>
        <w:t xml:space="preserve"> </w:t>
      </w:r>
      <w:r w:rsidRPr="003A250E">
        <w:rPr>
          <w:lang w:val="en-GB"/>
        </w:rPr>
        <w:t xml:space="preserve">In this </w:t>
      </w:r>
      <w:r w:rsidR="00EF3B3B" w:rsidRPr="003A250E">
        <w:rPr>
          <w:lang w:val="en-GB"/>
        </w:rPr>
        <w:t>framework</w:t>
      </w:r>
      <w:r w:rsidRPr="003A250E">
        <w:rPr>
          <w:lang w:val="en-GB"/>
        </w:rPr>
        <w:t xml:space="preserve">, many strategies </w:t>
      </w:r>
      <w:proofErr w:type="gramStart"/>
      <w:r w:rsidRPr="003A250E">
        <w:rPr>
          <w:lang w:val="en-GB"/>
        </w:rPr>
        <w:t>were developed</w:t>
      </w:r>
      <w:proofErr w:type="gramEnd"/>
      <w:r w:rsidRPr="003A250E">
        <w:rPr>
          <w:lang w:val="en-GB"/>
        </w:rPr>
        <w:t xml:space="preserve"> to enhance the thermal properties of the PLA, mainly consisting in the </w:t>
      </w:r>
      <w:r w:rsidR="00EF3B3B" w:rsidRPr="003A250E">
        <w:rPr>
          <w:lang w:val="en-GB"/>
        </w:rPr>
        <w:t xml:space="preserve">improvement </w:t>
      </w:r>
      <w:r w:rsidRPr="003A250E">
        <w:rPr>
          <w:lang w:val="en-GB"/>
        </w:rPr>
        <w:t xml:space="preserve">of </w:t>
      </w:r>
      <w:r w:rsidR="00CD6BAA" w:rsidRPr="003A250E">
        <w:rPr>
          <w:lang w:val="en-GB"/>
        </w:rPr>
        <w:t xml:space="preserve">the operative parameters such as </w:t>
      </w:r>
      <w:r w:rsidRPr="003A250E">
        <w:rPr>
          <w:lang w:val="en-GB"/>
        </w:rPr>
        <w:t xml:space="preserve">heat deflection temperature (HDT). Many strategies were developed with this purpose, all sharing the same principle of introducing as reinforcing elements species that retain their mechanical properties at the temperature of PLA softening </w:t>
      </w:r>
      <w:r w:rsidRPr="003A250E">
        <w:rPr>
          <w:vertAlign w:val="superscript"/>
          <w:lang w:val="en-GB"/>
        </w:rPr>
        <w:t>4</w:t>
      </w:r>
      <w:r w:rsidRPr="003A250E">
        <w:rPr>
          <w:lang w:val="en-GB"/>
        </w:rPr>
        <w:t xml:space="preserve">. The easiest, economical, and </w:t>
      </w:r>
      <w:r w:rsidR="006E1EB1" w:rsidRPr="003A250E">
        <w:rPr>
          <w:lang w:val="en-GB"/>
        </w:rPr>
        <w:t>widespread</w:t>
      </w:r>
      <w:r w:rsidRPr="003A250E">
        <w:rPr>
          <w:lang w:val="en-GB"/>
        </w:rPr>
        <w:t xml:space="preserve"> solution is the introduction of mineral filler, or fibres, that simultaneously act as mechanical reinforce, promoting at the same time the crystallinity of PLA. The introduction of a 7 % </w:t>
      </w:r>
      <w:proofErr w:type="spellStart"/>
      <w:r w:rsidRPr="003A250E">
        <w:rPr>
          <w:lang w:val="en-GB"/>
        </w:rPr>
        <w:t>Montmorillonite</w:t>
      </w:r>
      <w:proofErr w:type="spellEnd"/>
      <w:r w:rsidRPr="003A250E">
        <w:rPr>
          <w:lang w:val="en-GB"/>
        </w:rPr>
        <w:t xml:space="preserve"> is reported to increase the HDT of a PLA bio-composite from 76 °C to 110 ° under a load of 0,98 </w:t>
      </w:r>
      <w:proofErr w:type="spellStart"/>
      <w:r w:rsidRPr="003A250E">
        <w:rPr>
          <w:lang w:val="en-GB"/>
        </w:rPr>
        <w:t>MPa</w:t>
      </w:r>
      <w:proofErr w:type="spellEnd"/>
      <w:r w:rsidRPr="003A250E">
        <w:rPr>
          <w:lang w:val="en-GB"/>
        </w:rPr>
        <w:t xml:space="preserve"> </w:t>
      </w:r>
      <w:r w:rsidRPr="003A250E">
        <w:rPr>
          <w:vertAlign w:val="superscript"/>
          <w:lang w:val="en-GB"/>
        </w:rPr>
        <w:t>5, 6</w:t>
      </w:r>
      <w:r w:rsidR="005A2EB8" w:rsidRPr="003A250E">
        <w:rPr>
          <w:lang w:val="en-GB"/>
        </w:rPr>
        <w:t>. Whereas,</w:t>
      </w:r>
      <w:r w:rsidRPr="003A250E">
        <w:rPr>
          <w:lang w:val="en-GB"/>
        </w:rPr>
        <w:t xml:space="preserve"> fibres of </w:t>
      </w:r>
      <w:proofErr w:type="spellStart"/>
      <w:r w:rsidRPr="003A250E">
        <w:rPr>
          <w:lang w:val="en-GB"/>
        </w:rPr>
        <w:t>kenaf</w:t>
      </w:r>
      <w:proofErr w:type="spellEnd"/>
      <w:r w:rsidRPr="003A250E">
        <w:rPr>
          <w:lang w:val="en-GB"/>
        </w:rPr>
        <w:t xml:space="preserve"> (silane treated) </w:t>
      </w:r>
      <w:r w:rsidR="006E1EB1" w:rsidRPr="003A250E">
        <w:rPr>
          <w:lang w:val="en-GB"/>
        </w:rPr>
        <w:t>resulted</w:t>
      </w:r>
      <w:r w:rsidRPr="003A250E">
        <w:rPr>
          <w:lang w:val="en-GB"/>
        </w:rPr>
        <w:t xml:space="preserve"> very effective </w:t>
      </w:r>
      <w:r w:rsidR="006E1EB1" w:rsidRPr="003A250E">
        <w:rPr>
          <w:lang w:val="en-GB"/>
        </w:rPr>
        <w:t>in the</w:t>
      </w:r>
      <w:r w:rsidRPr="003A250E">
        <w:rPr>
          <w:lang w:val="en-GB"/>
        </w:rPr>
        <w:t xml:space="preserve"> increase </w:t>
      </w:r>
      <w:r w:rsidR="006E1EB1" w:rsidRPr="003A250E">
        <w:rPr>
          <w:lang w:val="en-GB"/>
        </w:rPr>
        <w:t>of</w:t>
      </w:r>
      <w:r w:rsidRPr="003A250E">
        <w:rPr>
          <w:lang w:val="en-GB"/>
        </w:rPr>
        <w:t xml:space="preserve"> HDT </w:t>
      </w:r>
      <w:r w:rsidR="006E1EB1" w:rsidRPr="003A250E">
        <w:rPr>
          <w:lang w:val="en-GB"/>
        </w:rPr>
        <w:t>(</w:t>
      </w:r>
      <w:r w:rsidRPr="003A250E">
        <w:rPr>
          <w:lang w:val="en-GB"/>
        </w:rPr>
        <w:t>up to 140 °C</w:t>
      </w:r>
      <w:r w:rsidR="006E1EB1" w:rsidRPr="003A250E">
        <w:rPr>
          <w:lang w:val="en-GB"/>
        </w:rPr>
        <w:t>)</w:t>
      </w:r>
      <w:r w:rsidRPr="003A250E">
        <w:rPr>
          <w:lang w:val="en-GB"/>
        </w:rPr>
        <w:t xml:space="preserve"> </w:t>
      </w:r>
      <w:r w:rsidR="006E1EB1" w:rsidRPr="003A250E">
        <w:rPr>
          <w:lang w:val="en-GB"/>
        </w:rPr>
        <w:t xml:space="preserve"> of a</w:t>
      </w:r>
      <w:r w:rsidRPr="003A250E">
        <w:rPr>
          <w:lang w:val="en-GB"/>
        </w:rPr>
        <w:t xml:space="preserve"> PLA-fibres composite </w:t>
      </w:r>
      <w:r w:rsidR="006E1EB1" w:rsidRPr="003A250E">
        <w:rPr>
          <w:lang w:val="en-GB"/>
        </w:rPr>
        <w:t>at a concentration</w:t>
      </w:r>
      <w:r w:rsidRPr="003A250E">
        <w:rPr>
          <w:lang w:val="en-GB"/>
        </w:rPr>
        <w:t xml:space="preserve"> of only 10 % by </w:t>
      </w:r>
      <w:r w:rsidR="006E1EB1" w:rsidRPr="003A250E">
        <w:rPr>
          <w:lang w:val="en-GB"/>
        </w:rPr>
        <w:t xml:space="preserve">improving the </w:t>
      </w:r>
      <w:r w:rsidRPr="003A250E">
        <w:rPr>
          <w:lang w:val="en-GB"/>
        </w:rPr>
        <w:t xml:space="preserve">Young’s modulus </w:t>
      </w:r>
      <w:r w:rsidRPr="003A250E">
        <w:rPr>
          <w:vertAlign w:val="superscript"/>
          <w:lang w:val="en-GB"/>
        </w:rPr>
        <w:t>7</w:t>
      </w:r>
      <w:r w:rsidRPr="003A250E">
        <w:rPr>
          <w:lang w:val="en-GB"/>
        </w:rPr>
        <w:t>. The introduction of lamellar talc, besides the reduction of cost of</w:t>
      </w:r>
      <w:r w:rsidR="005A2EB8" w:rsidRPr="003A250E">
        <w:rPr>
          <w:lang w:val="en-GB"/>
        </w:rPr>
        <w:t xml:space="preserve"> </w:t>
      </w:r>
      <w:r w:rsidRPr="003A250E">
        <w:rPr>
          <w:lang w:val="en-GB"/>
        </w:rPr>
        <w:t>PLA formulation</w:t>
      </w:r>
      <w:r w:rsidR="005A2EB8" w:rsidRPr="003A250E">
        <w:rPr>
          <w:lang w:val="en-GB"/>
        </w:rPr>
        <w:t>s</w:t>
      </w:r>
      <w:r w:rsidRPr="003A250E">
        <w:rPr>
          <w:lang w:val="en-GB"/>
        </w:rPr>
        <w:t xml:space="preserve">, it is also particularly effective in the improvement of HDT by </w:t>
      </w:r>
      <w:r w:rsidR="006E1EB1" w:rsidRPr="003A250E">
        <w:rPr>
          <w:lang w:val="en-GB"/>
        </w:rPr>
        <w:t>its nucleating properties</w:t>
      </w:r>
      <w:r w:rsidRPr="003A250E">
        <w:rPr>
          <w:lang w:val="en-GB"/>
        </w:rPr>
        <w:t xml:space="preserve">. </w:t>
      </w:r>
      <w:proofErr w:type="spellStart"/>
      <w:r w:rsidRPr="003A250E">
        <w:rPr>
          <w:lang w:val="en-GB"/>
        </w:rPr>
        <w:t>Shakoor</w:t>
      </w:r>
      <w:proofErr w:type="spellEnd"/>
      <w:r w:rsidRPr="003A250E">
        <w:rPr>
          <w:lang w:val="en-GB"/>
        </w:rPr>
        <w:t xml:space="preserve"> et al. described the effective improvement of HDT after the addition of talc to PLA as consequence of the improvement of crystallinity from 2 to 25 % and the simultaneous improvement of Young’s Modulus from a value of 4,1 GPA to 9,8 GPA </w:t>
      </w:r>
      <w:r w:rsidRPr="003A250E">
        <w:rPr>
          <w:vertAlign w:val="superscript"/>
          <w:lang w:val="en-GB"/>
        </w:rPr>
        <w:t>8</w:t>
      </w:r>
      <w:r w:rsidRPr="003A250E">
        <w:rPr>
          <w:lang w:val="en-GB"/>
        </w:rPr>
        <w:t xml:space="preserve">. Indeed, PLA under crystalline </w:t>
      </w:r>
      <w:r w:rsidR="00452C5C" w:rsidRPr="003A250E">
        <w:rPr>
          <w:lang w:val="en-GB"/>
        </w:rPr>
        <w:t xml:space="preserve">arrangement </w:t>
      </w:r>
      <w:r w:rsidRPr="003A250E">
        <w:rPr>
          <w:lang w:val="en-GB"/>
        </w:rPr>
        <w:t xml:space="preserve">does not undergo any softening phenomenon until temperature values do not approximate the melting point. </w:t>
      </w:r>
    </w:p>
    <w:p w14:paraId="3B9BBB03" w14:textId="216DDA48" w:rsidR="0089213D" w:rsidRPr="003A250E" w:rsidRDefault="0089213D" w:rsidP="0089213D">
      <w:pPr>
        <w:pStyle w:val="Els-body-text"/>
        <w:ind w:right="-28"/>
        <w:rPr>
          <w:lang w:val="en-GB"/>
        </w:rPr>
      </w:pPr>
      <w:r w:rsidRPr="003A250E">
        <w:rPr>
          <w:lang w:val="en-GB"/>
        </w:rPr>
        <w:t xml:space="preserve">The enhanced thermal resistance </w:t>
      </w:r>
      <w:proofErr w:type="gramStart"/>
      <w:r w:rsidRPr="003A250E">
        <w:rPr>
          <w:lang w:val="en-GB"/>
        </w:rPr>
        <w:t xml:space="preserve">can be tailored and, of course, boosted by the increase of filler concentration </w:t>
      </w:r>
      <w:r w:rsidRPr="003A250E">
        <w:rPr>
          <w:vertAlign w:val="superscript"/>
          <w:lang w:val="en-GB"/>
        </w:rPr>
        <w:t>5-8</w:t>
      </w:r>
      <w:proofErr w:type="gramEnd"/>
      <w:r w:rsidRPr="003A250E">
        <w:rPr>
          <w:lang w:val="en-GB"/>
        </w:rPr>
        <w:t xml:space="preserve">. Nevertheless, the concentration of reinforce must not exceed a maximum value that is variable with the dimension of the filler </w:t>
      </w:r>
      <w:proofErr w:type="gramStart"/>
      <w:r w:rsidRPr="003A250E">
        <w:rPr>
          <w:vertAlign w:val="superscript"/>
          <w:lang w:val="en-GB"/>
        </w:rPr>
        <w:t>9</w:t>
      </w:r>
      <w:proofErr w:type="gramEnd"/>
      <w:r w:rsidRPr="003A250E">
        <w:rPr>
          <w:lang w:val="en-GB"/>
        </w:rPr>
        <w:t xml:space="preserve">, affinity </w:t>
      </w:r>
      <w:r w:rsidRPr="003A250E">
        <w:rPr>
          <w:vertAlign w:val="superscript"/>
          <w:lang w:val="en-GB"/>
        </w:rPr>
        <w:t>10</w:t>
      </w:r>
      <w:r w:rsidRPr="003A250E">
        <w:rPr>
          <w:lang w:val="en-GB"/>
        </w:rPr>
        <w:t xml:space="preserve"> and other properties. Indeed, a high concentration of filler affects the goodness of the bio-composite inducing to the aggregation of particles </w:t>
      </w:r>
      <w:r w:rsidRPr="003A250E">
        <w:rPr>
          <w:vertAlign w:val="superscript"/>
          <w:lang w:val="en-GB"/>
        </w:rPr>
        <w:t>9, 11</w:t>
      </w:r>
      <w:r w:rsidRPr="003A250E">
        <w:rPr>
          <w:lang w:val="en-GB"/>
        </w:rPr>
        <w:t>, and a significa</w:t>
      </w:r>
      <w:r w:rsidR="003A250E" w:rsidRPr="003A250E">
        <w:rPr>
          <w:lang w:val="en-GB"/>
        </w:rPr>
        <w:t>n</w:t>
      </w:r>
      <w:r w:rsidRPr="003A250E">
        <w:rPr>
          <w:lang w:val="en-GB"/>
        </w:rPr>
        <w:t xml:space="preserve">t loss of flexibility </w:t>
      </w:r>
      <w:r w:rsidRPr="003A250E">
        <w:rPr>
          <w:vertAlign w:val="superscript"/>
          <w:lang w:val="en-GB"/>
        </w:rPr>
        <w:t>3</w:t>
      </w:r>
      <w:r w:rsidRPr="003A250E">
        <w:rPr>
          <w:lang w:val="en-GB"/>
        </w:rPr>
        <w:t xml:space="preserve"> and toughness </w:t>
      </w:r>
      <w:r w:rsidRPr="003A250E">
        <w:rPr>
          <w:vertAlign w:val="superscript"/>
          <w:lang w:val="en-GB"/>
        </w:rPr>
        <w:t>12</w:t>
      </w:r>
      <w:r w:rsidRPr="003A250E">
        <w:rPr>
          <w:lang w:val="en-GB"/>
        </w:rPr>
        <w:t>.</w:t>
      </w:r>
    </w:p>
    <w:p w14:paraId="60623EA0" w14:textId="7C0FD083" w:rsidR="0089213D" w:rsidRPr="003A250E" w:rsidRDefault="0089213D" w:rsidP="0089213D">
      <w:pPr>
        <w:pStyle w:val="Els-body-text"/>
        <w:ind w:right="-28"/>
        <w:rPr>
          <w:lang w:val="en-GB"/>
        </w:rPr>
      </w:pPr>
      <w:r w:rsidRPr="003A250E">
        <w:rPr>
          <w:lang w:val="en-GB"/>
        </w:rPr>
        <w:t xml:space="preserve">The compounding of PLA with other polymers </w:t>
      </w:r>
      <w:proofErr w:type="gramStart"/>
      <w:r w:rsidR="00452C5C" w:rsidRPr="003A250E">
        <w:rPr>
          <w:lang w:val="en-GB"/>
        </w:rPr>
        <w:t>is regarded</w:t>
      </w:r>
      <w:proofErr w:type="gramEnd"/>
      <w:r w:rsidR="00452C5C" w:rsidRPr="003A250E">
        <w:rPr>
          <w:lang w:val="en-GB"/>
        </w:rPr>
        <w:t xml:space="preserve"> as</w:t>
      </w:r>
      <w:r w:rsidRPr="003A250E">
        <w:rPr>
          <w:lang w:val="en-GB"/>
        </w:rPr>
        <w:t xml:space="preserve"> a viable alternative to improve the thermal resistance of compostable polymers without affecting, or, more often, improving, its mechanical properties. The incorporation of PC, a polymer characterized by a very high </w:t>
      </w:r>
      <w:proofErr w:type="gramStart"/>
      <w:r w:rsidRPr="003A250E">
        <w:rPr>
          <w:lang w:val="en-GB"/>
        </w:rPr>
        <w:t>T</w:t>
      </w:r>
      <w:r w:rsidRPr="003A250E">
        <w:rPr>
          <w:vertAlign w:val="subscript"/>
          <w:lang w:val="en-GB"/>
        </w:rPr>
        <w:t>g</w:t>
      </w:r>
      <w:proofErr w:type="gramEnd"/>
      <w:r w:rsidRPr="003A250E">
        <w:rPr>
          <w:lang w:val="en-GB"/>
        </w:rPr>
        <w:t xml:space="preserve"> (140 °C), within a PLA-based compound was effective to move the HDT of PLA blend from a value lower tha</w:t>
      </w:r>
      <w:r w:rsidR="00C91CC3" w:rsidRPr="003A250E">
        <w:rPr>
          <w:lang w:val="en-GB"/>
        </w:rPr>
        <w:t xml:space="preserve">n 60 °C up to a value of 100 °C </w:t>
      </w:r>
      <w:r w:rsidR="00C91CC3" w:rsidRPr="003A250E">
        <w:rPr>
          <w:vertAlign w:val="superscript"/>
          <w:lang w:val="en-GB"/>
        </w:rPr>
        <w:t>14</w:t>
      </w:r>
      <w:r w:rsidRPr="003A250E">
        <w:rPr>
          <w:lang w:val="en-GB"/>
        </w:rPr>
        <w:t xml:space="preserve">. Similarly, Wang et al. obtained an improvement in HDT by the introduction of PC within a PLA matrix, from a value of around 60 °C to a value of 129 °C </w:t>
      </w:r>
      <w:r w:rsidRPr="003A250E">
        <w:rPr>
          <w:vertAlign w:val="superscript"/>
          <w:lang w:val="en-GB"/>
        </w:rPr>
        <w:t>12</w:t>
      </w:r>
      <w:r w:rsidRPr="003A250E">
        <w:rPr>
          <w:lang w:val="en-GB"/>
        </w:rPr>
        <w:t xml:space="preserve">. </w:t>
      </w:r>
      <w:proofErr w:type="spellStart"/>
      <w:r w:rsidRPr="003A250E">
        <w:rPr>
          <w:lang w:val="en-GB"/>
        </w:rPr>
        <w:t>Guo</w:t>
      </w:r>
      <w:proofErr w:type="spellEnd"/>
      <w:r w:rsidRPr="003A250E">
        <w:rPr>
          <w:lang w:val="en-GB"/>
        </w:rPr>
        <w:t xml:space="preserve"> et al. </w:t>
      </w:r>
      <w:r w:rsidRPr="003A250E">
        <w:rPr>
          <w:vertAlign w:val="superscript"/>
          <w:lang w:val="en-GB"/>
        </w:rPr>
        <w:t>13</w:t>
      </w:r>
      <w:r w:rsidRPr="003A250E">
        <w:rPr>
          <w:lang w:val="en-GB"/>
        </w:rPr>
        <w:t xml:space="preserve"> demonstrated that the blending between PLA and (</w:t>
      </w:r>
      <w:proofErr w:type="spellStart"/>
      <w:r w:rsidRPr="003A250E">
        <w:rPr>
          <w:lang w:val="en-GB"/>
        </w:rPr>
        <w:t>polyoxymethylene</w:t>
      </w:r>
      <w:proofErr w:type="spellEnd"/>
      <w:r w:rsidRPr="003A250E">
        <w:rPr>
          <w:lang w:val="en-GB"/>
        </w:rPr>
        <w:t xml:space="preserve">) could increase the HDT up to 133 °C. </w:t>
      </w:r>
    </w:p>
    <w:p w14:paraId="78804D58" w14:textId="1039E947" w:rsidR="005A2EB8" w:rsidRPr="003A250E" w:rsidRDefault="0089213D" w:rsidP="0089213D">
      <w:pPr>
        <w:pStyle w:val="Els-body-text"/>
        <w:ind w:right="-28"/>
        <w:rPr>
          <w:lang w:val="en-GB"/>
        </w:rPr>
      </w:pPr>
      <w:r w:rsidRPr="003A250E">
        <w:rPr>
          <w:lang w:val="en-GB"/>
        </w:rPr>
        <w:t xml:space="preserve">The absence of solubility between the polymers that constitute the blend, a scarce </w:t>
      </w:r>
      <w:r w:rsidR="008B1147" w:rsidRPr="003A250E">
        <w:rPr>
          <w:lang w:val="en-GB"/>
        </w:rPr>
        <w:t>miscibility,</w:t>
      </w:r>
      <w:r w:rsidRPr="003A250E">
        <w:rPr>
          <w:lang w:val="en-GB"/>
        </w:rPr>
        <w:t xml:space="preserve"> and a scarce interaction at interface are the main drawback of this approach. </w:t>
      </w:r>
      <w:r w:rsidR="009E15CE" w:rsidRPr="003A250E">
        <w:rPr>
          <w:lang w:val="en-GB"/>
        </w:rPr>
        <w:t>Weak</w:t>
      </w:r>
      <w:r w:rsidRPr="003A250E">
        <w:rPr>
          <w:lang w:val="en-GB"/>
        </w:rPr>
        <w:t xml:space="preserve"> interaction strength, indeed, can lead to the depletion of mechanical properties, as well as a not fully develope</w:t>
      </w:r>
      <w:r w:rsidR="005A2EB8" w:rsidRPr="003A250E">
        <w:rPr>
          <w:lang w:val="en-GB"/>
        </w:rPr>
        <w:t>d</w:t>
      </w:r>
      <w:r w:rsidRPr="003A250E">
        <w:rPr>
          <w:lang w:val="en-GB"/>
        </w:rPr>
        <w:t xml:space="preserve"> heat resistance. For this </w:t>
      </w:r>
      <w:r w:rsidR="008B1147" w:rsidRPr="003A250E">
        <w:rPr>
          <w:lang w:val="en-GB"/>
        </w:rPr>
        <w:t>reason,</w:t>
      </w:r>
      <w:r w:rsidRPr="003A250E">
        <w:rPr>
          <w:lang w:val="en-GB"/>
        </w:rPr>
        <w:t xml:space="preserve"> an accurate engineering of the formulation </w:t>
      </w:r>
      <w:proofErr w:type="gramStart"/>
      <w:r w:rsidRPr="003A250E">
        <w:rPr>
          <w:lang w:val="en-GB"/>
        </w:rPr>
        <w:t>is requested</w:t>
      </w:r>
      <w:proofErr w:type="gramEnd"/>
      <w:r w:rsidRPr="003A250E">
        <w:rPr>
          <w:lang w:val="en-GB"/>
        </w:rPr>
        <w:t xml:space="preserve"> when this methodology is adopted to improve the HDT of PLA, applying an accurate selection of dispersing agents and other component such as </w:t>
      </w:r>
      <w:r w:rsidR="008B1147" w:rsidRPr="003A250E">
        <w:rPr>
          <w:lang w:val="en-GB"/>
        </w:rPr>
        <w:t>toughening agents</w:t>
      </w:r>
      <w:r w:rsidRPr="003A250E">
        <w:rPr>
          <w:lang w:val="en-GB"/>
        </w:rPr>
        <w:t xml:space="preserve">. The procedure adopted by </w:t>
      </w:r>
      <w:proofErr w:type="spellStart"/>
      <w:r w:rsidRPr="003A250E">
        <w:rPr>
          <w:lang w:val="en-GB"/>
        </w:rPr>
        <w:t>Hashima</w:t>
      </w:r>
      <w:proofErr w:type="spellEnd"/>
      <w:r w:rsidRPr="003A250E">
        <w:rPr>
          <w:lang w:val="en-GB"/>
        </w:rPr>
        <w:t xml:space="preserve"> et al. </w:t>
      </w:r>
      <w:r w:rsidRPr="0047701D">
        <w:rPr>
          <w:vertAlign w:val="superscript"/>
          <w:lang w:val="en-GB"/>
        </w:rPr>
        <w:t>14</w:t>
      </w:r>
      <w:r w:rsidRPr="003A250E">
        <w:rPr>
          <w:lang w:val="en-GB"/>
        </w:rPr>
        <w:t xml:space="preserve"> in the </w:t>
      </w:r>
      <w:r w:rsidR="0069032C" w:rsidRPr="00956998">
        <w:rPr>
          <w:lang w:val="en-GB"/>
        </w:rPr>
        <w:t>manufacturing</w:t>
      </w:r>
      <w:r w:rsidR="0069032C" w:rsidRPr="004F5C32">
        <w:rPr>
          <w:lang w:val="en-GB"/>
        </w:rPr>
        <w:t xml:space="preserve"> </w:t>
      </w:r>
      <w:r w:rsidRPr="0066337D">
        <w:rPr>
          <w:lang w:val="en-GB"/>
        </w:rPr>
        <w:t>of PLA/PC blends included the addition of h</w:t>
      </w:r>
      <w:r w:rsidRPr="008F3EAD">
        <w:rPr>
          <w:lang w:val="en-GB"/>
        </w:rPr>
        <w:t xml:space="preserve">ydrogenated styrene-butadiene-styrene block copolymer as a toughening element and </w:t>
      </w:r>
      <w:proofErr w:type="gramStart"/>
      <w:r w:rsidRPr="008F3EAD">
        <w:rPr>
          <w:lang w:val="en-GB"/>
        </w:rPr>
        <w:t>poly(</w:t>
      </w:r>
      <w:proofErr w:type="gramEnd"/>
      <w:r w:rsidRPr="008F3EAD">
        <w:rPr>
          <w:lang w:val="en-GB"/>
        </w:rPr>
        <w:t>ethylene-co-</w:t>
      </w:r>
      <w:proofErr w:type="spellStart"/>
      <w:r w:rsidRPr="008F3EAD">
        <w:rPr>
          <w:lang w:val="en-GB"/>
        </w:rPr>
        <w:t>glycidyl</w:t>
      </w:r>
      <w:proofErr w:type="spellEnd"/>
      <w:r w:rsidRPr="008F3EAD">
        <w:rPr>
          <w:lang w:val="en-GB"/>
        </w:rPr>
        <w:t xml:space="preserve"> methacrylate) as compatibilizer. The addition of 10 % of compatibilizer improved the elongation at break of as-</w:t>
      </w:r>
      <w:r w:rsidR="005A2EB8" w:rsidRPr="003A250E">
        <w:rPr>
          <w:lang w:val="en-GB"/>
        </w:rPr>
        <w:t>moulded</w:t>
      </w:r>
      <w:r w:rsidRPr="003A250E">
        <w:rPr>
          <w:lang w:val="en-GB"/>
        </w:rPr>
        <w:t xml:space="preserve"> blends from a value of 178 to 185 %. The compatibilization between PLA and PC with purposes of increasing HDT was also investigated by Wang et al. Authors reported that the addition of 10 % of two different compatibilizing agents (an epoxy agent and a poly(butylene succinate-co-lactate), alone or in combination, led to the improvement of the toughness of PLA, expressed as Notched </w:t>
      </w:r>
      <w:proofErr w:type="spellStart"/>
      <w:r w:rsidRPr="003A250E">
        <w:rPr>
          <w:lang w:val="en-GB"/>
        </w:rPr>
        <w:t>Izod</w:t>
      </w:r>
      <w:proofErr w:type="spellEnd"/>
      <w:r w:rsidRPr="003A250E">
        <w:rPr>
          <w:lang w:val="en-GB"/>
        </w:rPr>
        <w:t xml:space="preserve"> IS. This value moved from 10 J/m to 65 J/m after the addition of the most suitable compatibilizer </w:t>
      </w:r>
      <w:r w:rsidRPr="003A250E">
        <w:rPr>
          <w:vertAlign w:val="superscript"/>
          <w:lang w:val="en-GB"/>
        </w:rPr>
        <w:t>12</w:t>
      </w:r>
      <w:r w:rsidRPr="003A250E">
        <w:rPr>
          <w:lang w:val="en-GB"/>
        </w:rPr>
        <w:t xml:space="preserve">. </w:t>
      </w:r>
    </w:p>
    <w:p w14:paraId="17357C24" w14:textId="7784054E" w:rsidR="000A33FB" w:rsidRPr="002D3FED" w:rsidRDefault="000A33FB" w:rsidP="001755CF">
      <w:pPr>
        <w:pStyle w:val="Els-body-text"/>
        <w:ind w:right="-28"/>
        <w:rPr>
          <w:lang w:val="en-GB"/>
        </w:rPr>
      </w:pPr>
      <w:r w:rsidRPr="003A250E">
        <w:rPr>
          <w:lang w:val="en-GB"/>
        </w:rPr>
        <w:t xml:space="preserve">The implementation of PLA formulation by the addition of </w:t>
      </w:r>
      <w:r w:rsidR="00DC61FA" w:rsidRPr="003A250E">
        <w:rPr>
          <w:lang w:val="en-GB"/>
        </w:rPr>
        <w:t xml:space="preserve">mineral </w:t>
      </w:r>
      <w:r w:rsidRPr="003A250E">
        <w:rPr>
          <w:lang w:val="en-GB"/>
        </w:rPr>
        <w:t>reinforcing agents</w:t>
      </w:r>
      <w:r w:rsidR="008B1147" w:rsidRPr="003A250E">
        <w:rPr>
          <w:lang w:val="en-GB"/>
        </w:rPr>
        <w:t xml:space="preserve"> </w:t>
      </w:r>
      <w:r w:rsidR="008B1147" w:rsidRPr="0047701D">
        <w:rPr>
          <w:vertAlign w:val="superscript"/>
          <w:lang w:val="en-GB"/>
        </w:rPr>
        <w:t>15</w:t>
      </w:r>
      <w:r w:rsidR="008B1147" w:rsidRPr="003A250E">
        <w:rPr>
          <w:lang w:val="en-GB"/>
        </w:rPr>
        <w:t>,</w:t>
      </w:r>
      <w:r w:rsidRPr="002D3FED">
        <w:rPr>
          <w:lang w:val="en-GB"/>
        </w:rPr>
        <w:t xml:space="preserve"> </w:t>
      </w:r>
      <w:r w:rsidR="00DC61FA" w:rsidRPr="00956998">
        <w:rPr>
          <w:lang w:val="en-GB"/>
        </w:rPr>
        <w:t xml:space="preserve">natural </w:t>
      </w:r>
      <w:r w:rsidR="00DC61FA" w:rsidRPr="004F5C32">
        <w:rPr>
          <w:lang w:val="en-GB"/>
        </w:rPr>
        <w:t>fibres</w:t>
      </w:r>
      <w:r w:rsidR="00DC61FA" w:rsidRPr="0066337D">
        <w:rPr>
          <w:lang w:val="en-GB"/>
        </w:rPr>
        <w:t xml:space="preserve"> </w:t>
      </w:r>
      <w:r w:rsidR="008B1147" w:rsidRPr="0047701D">
        <w:rPr>
          <w:vertAlign w:val="superscript"/>
          <w:lang w:val="en-GB"/>
        </w:rPr>
        <w:t>16</w:t>
      </w:r>
      <w:r w:rsidR="008B1147" w:rsidRPr="003A250E">
        <w:rPr>
          <w:lang w:val="en-GB"/>
        </w:rPr>
        <w:t>,</w:t>
      </w:r>
      <w:r w:rsidR="00DC61FA" w:rsidRPr="002D3FED">
        <w:rPr>
          <w:lang w:val="en-GB"/>
        </w:rPr>
        <w:t xml:space="preserve"> </w:t>
      </w:r>
      <w:r w:rsidR="004D7DB3" w:rsidRPr="00956998">
        <w:rPr>
          <w:lang w:val="en-GB"/>
        </w:rPr>
        <w:t>oil-born polymer</w:t>
      </w:r>
      <w:r w:rsidR="004D7DB3" w:rsidRPr="004F5C32">
        <w:rPr>
          <w:lang w:val="en-GB"/>
        </w:rPr>
        <w:t xml:space="preserve"> </w:t>
      </w:r>
      <w:r w:rsidR="008B1147" w:rsidRPr="0047701D">
        <w:rPr>
          <w:vertAlign w:val="superscript"/>
          <w:lang w:val="en-GB"/>
        </w:rPr>
        <w:t>17</w:t>
      </w:r>
      <w:r w:rsidRPr="003A250E">
        <w:rPr>
          <w:lang w:val="en-GB"/>
        </w:rPr>
        <w:t>, or</w:t>
      </w:r>
      <w:r w:rsidRPr="002D3FED">
        <w:rPr>
          <w:lang w:val="en-GB"/>
        </w:rPr>
        <w:t xml:space="preserve"> maleate</w:t>
      </w:r>
      <w:r w:rsidRPr="00956998">
        <w:rPr>
          <w:lang w:val="en-GB"/>
        </w:rPr>
        <w:t xml:space="preserve">-PLA </w:t>
      </w:r>
      <w:r w:rsidR="008B1147" w:rsidRPr="0047701D">
        <w:rPr>
          <w:vertAlign w:val="superscript"/>
          <w:lang w:val="en-GB"/>
        </w:rPr>
        <w:t>18</w:t>
      </w:r>
      <w:r w:rsidRPr="003A250E">
        <w:rPr>
          <w:lang w:val="en-GB"/>
        </w:rPr>
        <w:t>,</w:t>
      </w:r>
      <w:r w:rsidRPr="002D3FED">
        <w:rPr>
          <w:lang w:val="en-GB"/>
        </w:rPr>
        <w:t xml:space="preserve"> </w:t>
      </w:r>
      <w:r w:rsidRPr="00956998">
        <w:rPr>
          <w:lang w:val="en-GB"/>
        </w:rPr>
        <w:t xml:space="preserve">even </w:t>
      </w:r>
      <w:r w:rsidRPr="004F5C32">
        <w:rPr>
          <w:lang w:val="en-GB"/>
        </w:rPr>
        <w:t xml:space="preserve">modifying the mechanical </w:t>
      </w:r>
      <w:r w:rsidRPr="0066337D">
        <w:rPr>
          <w:lang w:val="en-GB"/>
        </w:rPr>
        <w:t xml:space="preserve">properties </w:t>
      </w:r>
      <w:r w:rsidRPr="008F3EAD">
        <w:rPr>
          <w:lang w:val="en-GB"/>
        </w:rPr>
        <w:t xml:space="preserve">or stiffness of the material </w:t>
      </w:r>
      <w:r w:rsidRPr="00807A1F">
        <w:rPr>
          <w:lang w:val="en-GB"/>
        </w:rPr>
        <w:t xml:space="preserve">at room </w:t>
      </w:r>
      <w:r w:rsidRPr="003A250E">
        <w:rPr>
          <w:lang w:val="en-GB"/>
        </w:rPr>
        <w:t xml:space="preserve">and high temperature, </w:t>
      </w:r>
      <w:proofErr w:type="gramStart"/>
      <w:r w:rsidRPr="003A250E">
        <w:rPr>
          <w:lang w:val="en-GB"/>
        </w:rPr>
        <w:t>was demonstrated</w:t>
      </w:r>
      <w:proofErr w:type="gramEnd"/>
      <w:r w:rsidRPr="003A250E">
        <w:rPr>
          <w:lang w:val="en-GB"/>
        </w:rPr>
        <w:t xml:space="preserve"> to do not compromise the capability of the PLA phase to undergo decomposition when disposed in the land field.</w:t>
      </w:r>
      <w:r w:rsidR="00B8073A" w:rsidRPr="003A250E">
        <w:rPr>
          <w:lang w:val="en-GB"/>
        </w:rPr>
        <w:t xml:space="preserve"> Moreover, the presence of discontinuities at the polymeric phases interface</w:t>
      </w:r>
      <w:r w:rsidR="001755CF" w:rsidRPr="003A250E">
        <w:rPr>
          <w:lang w:val="en-GB"/>
        </w:rPr>
        <w:t xml:space="preserve"> promotes the degradation of the formulation providing an access corridor for the bacteria that penetrate more deeply in the polymer core </w:t>
      </w:r>
      <w:r w:rsidR="003827B0" w:rsidRPr="0047701D">
        <w:rPr>
          <w:vertAlign w:val="superscript"/>
          <w:lang w:val="en-GB"/>
        </w:rPr>
        <w:t>19</w:t>
      </w:r>
      <w:r w:rsidR="003827B0" w:rsidRPr="003A250E">
        <w:rPr>
          <w:lang w:val="en-GB"/>
        </w:rPr>
        <w:t>. This le</w:t>
      </w:r>
      <w:r w:rsidR="003827B0" w:rsidRPr="002D3FED">
        <w:rPr>
          <w:lang w:val="en-GB"/>
        </w:rPr>
        <w:t>d</w:t>
      </w:r>
      <w:r w:rsidR="006B28B4" w:rsidRPr="002D3FED">
        <w:rPr>
          <w:lang w:val="en-GB"/>
        </w:rPr>
        <w:t xml:space="preserve"> to a more rapid degradation than in neat PLA</w:t>
      </w:r>
      <w:r w:rsidR="003827B0" w:rsidRPr="00956998">
        <w:rPr>
          <w:lang w:val="en-GB"/>
        </w:rPr>
        <w:t xml:space="preserve"> </w:t>
      </w:r>
      <w:r w:rsidR="003827B0" w:rsidRPr="0047701D">
        <w:rPr>
          <w:vertAlign w:val="superscript"/>
          <w:lang w:val="en-GB"/>
        </w:rPr>
        <w:t>15</w:t>
      </w:r>
      <w:r w:rsidR="00E9487F" w:rsidRPr="003A250E">
        <w:rPr>
          <w:lang w:val="en-GB"/>
        </w:rPr>
        <w:t>.</w:t>
      </w:r>
    </w:p>
    <w:p w14:paraId="3409667A" w14:textId="3F18B8CF" w:rsidR="0089213D" w:rsidRPr="003A250E" w:rsidRDefault="0089213D" w:rsidP="0089213D">
      <w:pPr>
        <w:pStyle w:val="Els-body-text"/>
        <w:ind w:right="-28"/>
        <w:rPr>
          <w:lang w:val="en-GB"/>
        </w:rPr>
      </w:pPr>
      <w:r w:rsidRPr="002D3FED">
        <w:rPr>
          <w:lang w:val="en-GB"/>
        </w:rPr>
        <w:lastRenderedPageBreak/>
        <w:t xml:space="preserve">The present investigation places in this framework since it </w:t>
      </w:r>
      <w:r w:rsidR="005A2EB8" w:rsidRPr="00956998">
        <w:rPr>
          <w:lang w:val="en-GB"/>
        </w:rPr>
        <w:t>is devoted to the study of</w:t>
      </w:r>
      <w:r w:rsidRPr="004F5C32">
        <w:rPr>
          <w:lang w:val="en-GB"/>
        </w:rPr>
        <w:t xml:space="preserve"> the compatibilizing strategy adopted for the engineering of though and heat resistant PLA/PBT/PBS tri-compositional blend. The presence of PBT would increase the heat deflection temperature of the polymeric system while the addition of PBS would confer enhanced ductile</w:t>
      </w:r>
      <w:r w:rsidRPr="003A250E">
        <w:rPr>
          <w:lang w:val="en-GB"/>
        </w:rPr>
        <w:t xml:space="preserve"> properties to the blend </w:t>
      </w:r>
      <w:r w:rsidR="00087597" w:rsidRPr="003A250E">
        <w:rPr>
          <w:vertAlign w:val="superscript"/>
          <w:lang w:val="en-GB"/>
        </w:rPr>
        <w:t>20</w:t>
      </w:r>
      <w:r w:rsidRPr="003A250E">
        <w:rPr>
          <w:vertAlign w:val="superscript"/>
          <w:lang w:val="en-GB"/>
        </w:rPr>
        <w:t xml:space="preserve">, </w:t>
      </w:r>
      <w:r w:rsidR="00087597" w:rsidRPr="003A250E">
        <w:rPr>
          <w:vertAlign w:val="superscript"/>
          <w:lang w:val="en-GB"/>
        </w:rPr>
        <w:t>21</w:t>
      </w:r>
      <w:r w:rsidRPr="003A250E">
        <w:rPr>
          <w:lang w:val="en-GB"/>
        </w:rPr>
        <w:t xml:space="preserve">. The compatibilizing agent adopted was anhydride maleic-grafted PLA as suggested by findings reported in the literature </w:t>
      </w:r>
      <w:r w:rsidR="00087597" w:rsidRPr="003A250E">
        <w:rPr>
          <w:vertAlign w:val="superscript"/>
          <w:lang w:val="en-GB"/>
        </w:rPr>
        <w:t>22</w:t>
      </w:r>
      <w:r w:rsidRPr="003A250E">
        <w:rPr>
          <w:lang w:val="en-GB"/>
        </w:rPr>
        <w:t xml:space="preserve">. </w:t>
      </w:r>
      <w:r w:rsidR="00235615" w:rsidRPr="003A250E">
        <w:rPr>
          <w:lang w:val="en-GB"/>
        </w:rPr>
        <w:t xml:space="preserve">The use of </w:t>
      </w:r>
      <w:r w:rsidR="00BB20D0" w:rsidRPr="003A250E">
        <w:rPr>
          <w:lang w:val="en-GB"/>
        </w:rPr>
        <w:t xml:space="preserve">high molecular weight </w:t>
      </w:r>
      <w:r w:rsidR="00235615" w:rsidRPr="003A250E">
        <w:rPr>
          <w:lang w:val="en-GB"/>
        </w:rPr>
        <w:t xml:space="preserve">PBS as </w:t>
      </w:r>
      <w:r w:rsidR="00BB20D0" w:rsidRPr="003A250E">
        <w:rPr>
          <w:lang w:val="en-GB"/>
        </w:rPr>
        <w:t xml:space="preserve">plasticizer and toughening agent was adopted as alternative to lo molecular weight plasticizers, </w:t>
      </w:r>
      <w:r w:rsidR="00D273D9" w:rsidRPr="003A250E">
        <w:rPr>
          <w:lang w:val="en-GB"/>
        </w:rPr>
        <w:t>to avoid the</w:t>
      </w:r>
      <w:r w:rsidR="00BB20D0" w:rsidRPr="003A250E">
        <w:rPr>
          <w:lang w:val="en-GB"/>
        </w:rPr>
        <w:t xml:space="preserve"> migration of these substances in to the packed </w:t>
      </w:r>
      <w:r w:rsidR="005E3122" w:rsidRPr="003A250E">
        <w:rPr>
          <w:lang w:val="en-GB"/>
        </w:rPr>
        <w:t xml:space="preserve">food. </w:t>
      </w:r>
      <w:r w:rsidRPr="003A250E">
        <w:rPr>
          <w:lang w:val="en-GB"/>
        </w:rPr>
        <w:t xml:space="preserve">Several formulations </w:t>
      </w:r>
      <w:proofErr w:type="gramStart"/>
      <w:r w:rsidRPr="003A250E">
        <w:rPr>
          <w:lang w:val="en-GB"/>
        </w:rPr>
        <w:t>were extruded</w:t>
      </w:r>
      <w:proofErr w:type="gramEnd"/>
      <w:r w:rsidRPr="003A250E">
        <w:rPr>
          <w:lang w:val="en-GB"/>
        </w:rPr>
        <w:t xml:space="preserve"> varying the compatibilizing conditions with the relative concentration of components. The processability of each scenario </w:t>
      </w:r>
      <w:proofErr w:type="gramStart"/>
      <w:r w:rsidRPr="003A250E">
        <w:rPr>
          <w:lang w:val="en-GB"/>
        </w:rPr>
        <w:t>was then evaluated</w:t>
      </w:r>
      <w:proofErr w:type="gramEnd"/>
      <w:r w:rsidRPr="003A250E">
        <w:rPr>
          <w:lang w:val="en-GB"/>
        </w:rPr>
        <w:t xml:space="preserve"> through the manufacturing of flat samples by injection and compression </w:t>
      </w:r>
      <w:r w:rsidR="005A2EB8" w:rsidRPr="003A250E">
        <w:rPr>
          <w:lang w:val="en-GB"/>
        </w:rPr>
        <w:t>moulding</w:t>
      </w:r>
      <w:r w:rsidRPr="003A250E">
        <w:rPr>
          <w:lang w:val="en-GB"/>
        </w:rPr>
        <w:t xml:space="preserve"> processes. </w:t>
      </w:r>
      <w:r w:rsidR="00131E59" w:rsidRPr="003A250E">
        <w:rPr>
          <w:lang w:val="en-GB"/>
        </w:rPr>
        <w:t xml:space="preserve">The present study was conducted in the perspective of a </w:t>
      </w:r>
      <w:proofErr w:type="gramStart"/>
      <w:r w:rsidR="00131E59" w:rsidRPr="003A250E">
        <w:rPr>
          <w:lang w:val="en-GB"/>
        </w:rPr>
        <w:t>case-study</w:t>
      </w:r>
      <w:proofErr w:type="gramEnd"/>
      <w:r w:rsidR="00131E59" w:rsidRPr="003A250E">
        <w:rPr>
          <w:lang w:val="en-GB"/>
        </w:rPr>
        <w:t xml:space="preserve">, in particular the production of coffee capsules. </w:t>
      </w:r>
      <w:r w:rsidR="00D805E2" w:rsidRPr="003A250E">
        <w:rPr>
          <w:lang w:val="en-GB"/>
        </w:rPr>
        <w:t xml:space="preserve">The evaluated processing techniques </w:t>
      </w:r>
      <w:proofErr w:type="gramStart"/>
      <w:r w:rsidR="00D805E2" w:rsidRPr="003A250E">
        <w:rPr>
          <w:lang w:val="en-GB"/>
        </w:rPr>
        <w:t>were selected</w:t>
      </w:r>
      <w:proofErr w:type="gramEnd"/>
      <w:r w:rsidR="00D805E2" w:rsidRPr="003A250E">
        <w:rPr>
          <w:lang w:val="en-GB"/>
        </w:rPr>
        <w:t xml:space="preserve"> </w:t>
      </w:r>
      <w:r w:rsidR="003D73A5" w:rsidRPr="003A250E">
        <w:rPr>
          <w:lang w:val="en-GB"/>
        </w:rPr>
        <w:t>since they are the processes of election</w:t>
      </w:r>
      <w:r w:rsidR="00D805E2" w:rsidRPr="003A250E">
        <w:rPr>
          <w:lang w:val="en-GB"/>
        </w:rPr>
        <w:t xml:space="preserve"> </w:t>
      </w:r>
      <w:r w:rsidR="003D73A5" w:rsidRPr="003A250E">
        <w:rPr>
          <w:lang w:val="en-GB"/>
        </w:rPr>
        <w:t>for</w:t>
      </w:r>
      <w:r w:rsidR="00D805E2" w:rsidRPr="003A250E">
        <w:rPr>
          <w:lang w:val="en-GB"/>
        </w:rPr>
        <w:t xml:space="preserve"> the production of </w:t>
      </w:r>
      <w:r w:rsidR="00131E59" w:rsidRPr="003A250E">
        <w:rPr>
          <w:lang w:val="en-GB"/>
        </w:rPr>
        <w:t>such kind of item</w:t>
      </w:r>
      <w:r w:rsidR="00D805E2" w:rsidRPr="003A250E">
        <w:rPr>
          <w:lang w:val="en-GB"/>
        </w:rPr>
        <w:t xml:space="preserve">. </w:t>
      </w:r>
      <w:r w:rsidRPr="003A250E">
        <w:rPr>
          <w:lang w:val="en-GB"/>
        </w:rPr>
        <w:t xml:space="preserve">The effect of the engineering </w:t>
      </w:r>
      <w:proofErr w:type="gramStart"/>
      <w:r w:rsidRPr="003A250E">
        <w:rPr>
          <w:lang w:val="en-GB"/>
        </w:rPr>
        <w:t>was finally evaluated</w:t>
      </w:r>
      <w:proofErr w:type="gramEnd"/>
      <w:r w:rsidRPr="003A250E">
        <w:rPr>
          <w:lang w:val="en-GB"/>
        </w:rPr>
        <w:t xml:space="preserve"> by flat point indentation test</w:t>
      </w:r>
      <w:r w:rsidR="00D0531D" w:rsidRPr="003A250E">
        <w:rPr>
          <w:lang w:val="en-GB"/>
        </w:rPr>
        <w:t xml:space="preserve"> (FIMEC)</w:t>
      </w:r>
      <w:r w:rsidRPr="003A250E">
        <w:rPr>
          <w:lang w:val="en-GB"/>
        </w:rPr>
        <w:t xml:space="preserve">.  </w:t>
      </w:r>
    </w:p>
    <w:p w14:paraId="112ABE84" w14:textId="77777777" w:rsidR="00531B1B" w:rsidRPr="003A250E" w:rsidRDefault="00531B1B" w:rsidP="0089213D">
      <w:pPr>
        <w:pStyle w:val="Els-body-text"/>
        <w:ind w:right="-28" w:firstLine="0"/>
        <w:rPr>
          <w:lang w:val="en-GB"/>
        </w:rPr>
      </w:pPr>
    </w:p>
    <w:p w14:paraId="0543080B" w14:textId="77777777" w:rsidR="0089213D" w:rsidRPr="003A250E" w:rsidRDefault="0089213D" w:rsidP="0089213D">
      <w:pPr>
        <w:pStyle w:val="Els-body-text"/>
        <w:ind w:right="-28" w:firstLine="0"/>
        <w:rPr>
          <w:lang w:val="en-GB"/>
        </w:rPr>
      </w:pPr>
    </w:p>
    <w:p w14:paraId="2FDB9390" w14:textId="77777777" w:rsidR="00531B1B" w:rsidRPr="003A250E" w:rsidRDefault="00531B1B">
      <w:pPr>
        <w:pStyle w:val="Titolo1"/>
        <w:pBdr>
          <w:right w:val="single" w:sz="4" w:space="1" w:color="auto"/>
        </w:pBdr>
        <w:spacing w:after="200" w:line="240" w:lineRule="exact"/>
      </w:pPr>
      <w:r w:rsidRPr="0047701D">
        <w:t>Nomenclature</w:t>
      </w:r>
    </w:p>
    <w:p w14:paraId="15B8CB57" w14:textId="5E00ED31" w:rsidR="00531B1B" w:rsidRPr="003A250E" w:rsidRDefault="00380DF5">
      <w:pPr>
        <w:pBdr>
          <w:top w:val="single" w:sz="4" w:space="1" w:color="auto"/>
          <w:left w:val="single" w:sz="4" w:space="0" w:color="auto"/>
          <w:bottom w:val="single" w:sz="4" w:space="7" w:color="auto"/>
          <w:right w:val="single" w:sz="4" w:space="1" w:color="auto"/>
        </w:pBdr>
        <w:spacing w:line="240" w:lineRule="exact"/>
      </w:pPr>
      <w:r w:rsidRPr="003A250E">
        <w:t>PLA</w:t>
      </w:r>
      <w:r w:rsidR="00531B1B" w:rsidRPr="003A250E">
        <w:tab/>
      </w:r>
      <w:r w:rsidRPr="003A250E">
        <w:t>Poly Lactic Acid</w:t>
      </w:r>
    </w:p>
    <w:p w14:paraId="6D5D7BC7" w14:textId="48DAF089" w:rsidR="00531B1B" w:rsidRPr="003A250E" w:rsidRDefault="00380DF5">
      <w:pPr>
        <w:pBdr>
          <w:top w:val="single" w:sz="4" w:space="1" w:color="auto"/>
          <w:left w:val="single" w:sz="4" w:space="0" w:color="auto"/>
          <w:bottom w:val="single" w:sz="4" w:space="7" w:color="auto"/>
          <w:right w:val="single" w:sz="4" w:space="1" w:color="auto"/>
        </w:pBdr>
        <w:spacing w:line="240" w:lineRule="exact"/>
      </w:pPr>
      <w:r w:rsidRPr="003A250E">
        <w:t>PBT</w:t>
      </w:r>
      <w:r w:rsidR="00531B1B" w:rsidRPr="003A250E">
        <w:t xml:space="preserve"> </w:t>
      </w:r>
      <w:r w:rsidR="00531B1B" w:rsidRPr="003A250E">
        <w:tab/>
      </w:r>
      <w:r w:rsidRPr="003A250E">
        <w:rPr>
          <w:sz w:val="18"/>
          <w:szCs w:val="18"/>
        </w:rPr>
        <w:t>Poly Butylene Terephthalate</w:t>
      </w:r>
    </w:p>
    <w:p w14:paraId="7C67D2F2" w14:textId="53E8C683" w:rsidR="00531B1B" w:rsidRPr="003A250E" w:rsidRDefault="00380DF5" w:rsidP="00380DF5">
      <w:pPr>
        <w:pBdr>
          <w:top w:val="single" w:sz="4" w:space="1" w:color="auto"/>
          <w:left w:val="single" w:sz="4" w:space="0" w:color="auto"/>
          <w:bottom w:val="single" w:sz="4" w:space="7" w:color="auto"/>
          <w:right w:val="single" w:sz="4" w:space="1" w:color="auto"/>
        </w:pBdr>
        <w:spacing w:line="240" w:lineRule="exact"/>
        <w:rPr>
          <w:sz w:val="18"/>
          <w:szCs w:val="18"/>
        </w:rPr>
      </w:pPr>
      <w:r w:rsidRPr="003A250E">
        <w:t>PBS</w:t>
      </w:r>
      <w:r w:rsidR="00531B1B" w:rsidRPr="003A250E">
        <w:tab/>
      </w:r>
      <w:r w:rsidRPr="003A250E">
        <w:rPr>
          <w:sz w:val="18"/>
          <w:szCs w:val="18"/>
        </w:rPr>
        <w:t>Poly Butylene Succinate</w:t>
      </w:r>
    </w:p>
    <w:p w14:paraId="5144438C" w14:textId="37F54174" w:rsidR="00813FA5" w:rsidRPr="003A250E" w:rsidRDefault="00813FA5" w:rsidP="00380DF5">
      <w:pPr>
        <w:pBdr>
          <w:top w:val="single" w:sz="4" w:space="1" w:color="auto"/>
          <w:left w:val="single" w:sz="4" w:space="0" w:color="auto"/>
          <w:bottom w:val="single" w:sz="4" w:space="7" w:color="auto"/>
          <w:right w:val="single" w:sz="4" w:space="1" w:color="auto"/>
        </w:pBdr>
        <w:spacing w:line="240" w:lineRule="exact"/>
      </w:pPr>
      <w:r w:rsidRPr="003A250E">
        <w:rPr>
          <w:sz w:val="18"/>
          <w:szCs w:val="18"/>
        </w:rPr>
        <w:t>PLA-MA</w:t>
      </w:r>
      <w:r w:rsidRPr="003A250E">
        <w:rPr>
          <w:sz w:val="18"/>
          <w:szCs w:val="18"/>
        </w:rPr>
        <w:tab/>
      </w:r>
      <w:r w:rsidRPr="003A250E">
        <w:t>Anhydride Maleic-grafted PLA</w:t>
      </w:r>
    </w:p>
    <w:p w14:paraId="3CFB5F6F" w14:textId="0EE58D69" w:rsidR="00D0531D" w:rsidRPr="003A250E" w:rsidRDefault="00D0531D" w:rsidP="00380DF5">
      <w:pPr>
        <w:pBdr>
          <w:top w:val="single" w:sz="4" w:space="1" w:color="auto"/>
          <w:left w:val="single" w:sz="4" w:space="0" w:color="auto"/>
          <w:bottom w:val="single" w:sz="4" w:space="7" w:color="auto"/>
          <w:right w:val="single" w:sz="4" w:space="1" w:color="auto"/>
        </w:pBdr>
        <w:spacing w:line="240" w:lineRule="exact"/>
      </w:pPr>
      <w:r w:rsidRPr="003A250E">
        <w:t>FIMEC</w:t>
      </w:r>
      <w:r w:rsidRPr="003A250E">
        <w:tab/>
        <w:t xml:space="preserve">Flat-top cylinder Indenter for </w:t>
      </w:r>
      <w:proofErr w:type="spellStart"/>
      <w:r w:rsidRPr="003A250E">
        <w:t>MEchanical</w:t>
      </w:r>
      <w:proofErr w:type="spellEnd"/>
      <w:r w:rsidRPr="003A250E">
        <w:t xml:space="preserve"> Characterisation</w:t>
      </w:r>
    </w:p>
    <w:p w14:paraId="2061FDB6" w14:textId="791E530B" w:rsidR="00AA4E81" w:rsidRPr="003A250E" w:rsidRDefault="00AA4E81" w:rsidP="00380DF5">
      <w:pPr>
        <w:pBdr>
          <w:top w:val="single" w:sz="4" w:space="1" w:color="auto"/>
          <w:left w:val="single" w:sz="4" w:space="0" w:color="auto"/>
          <w:bottom w:val="single" w:sz="4" w:space="7" w:color="auto"/>
          <w:right w:val="single" w:sz="4" w:space="1" w:color="auto"/>
        </w:pBdr>
        <w:spacing w:line="240" w:lineRule="exact"/>
      </w:pPr>
      <w:r w:rsidRPr="003A250E">
        <w:t>IM</w:t>
      </w:r>
      <w:r w:rsidRPr="003A250E">
        <w:tab/>
        <w:t>Specimen obtained by Injection Mo</w:t>
      </w:r>
      <w:r w:rsidR="004E0434" w:rsidRPr="003A250E">
        <w:t>u</w:t>
      </w:r>
      <w:r w:rsidRPr="003A250E">
        <w:t>lding processing</w:t>
      </w:r>
    </w:p>
    <w:p w14:paraId="6A4EE836" w14:textId="1B64C269" w:rsidR="00AA4E81" w:rsidRPr="003A250E" w:rsidRDefault="00AA4E81" w:rsidP="00380DF5">
      <w:pPr>
        <w:pBdr>
          <w:top w:val="single" w:sz="4" w:space="1" w:color="auto"/>
          <w:left w:val="single" w:sz="4" w:space="0" w:color="auto"/>
          <w:bottom w:val="single" w:sz="4" w:space="7" w:color="auto"/>
          <w:right w:val="single" w:sz="4" w:space="1" w:color="auto"/>
        </w:pBdr>
        <w:spacing w:line="240" w:lineRule="exact"/>
      </w:pPr>
      <w:r w:rsidRPr="003A250E">
        <w:t>CM</w:t>
      </w:r>
      <w:r w:rsidRPr="003A250E">
        <w:tab/>
        <w:t>Specimen obtained by Compression Mo</w:t>
      </w:r>
      <w:r w:rsidR="004E0434" w:rsidRPr="003A250E">
        <w:t>u</w:t>
      </w:r>
      <w:r w:rsidRPr="003A250E">
        <w:t>lding processing</w:t>
      </w:r>
    </w:p>
    <w:p w14:paraId="3329F7EE" w14:textId="6B8E349E" w:rsidR="00AA4E81" w:rsidRPr="003A250E" w:rsidRDefault="00AA4E81" w:rsidP="00AA4E81">
      <w:pPr>
        <w:pStyle w:val="Els-1storder-head"/>
        <w:numPr>
          <w:ilvl w:val="0"/>
          <w:numId w:val="0"/>
        </w:numPr>
        <w:rPr>
          <w:lang w:val="en-GB"/>
        </w:rPr>
      </w:pPr>
      <w:r w:rsidRPr="0047701D">
        <w:rPr>
          <w:lang w:val="en-GB"/>
        </w:rPr>
        <w:t xml:space="preserve">2. </w:t>
      </w:r>
      <w:r w:rsidR="0085259B" w:rsidRPr="0047701D">
        <w:rPr>
          <w:lang w:val="en-GB"/>
        </w:rPr>
        <w:t>Experimental</w:t>
      </w:r>
    </w:p>
    <w:p w14:paraId="68CB6E5A" w14:textId="7CAC01DD" w:rsidR="00531B1B" w:rsidRPr="003A250E" w:rsidRDefault="0085259B" w:rsidP="0085259B">
      <w:pPr>
        <w:pStyle w:val="Els-2ndorder-head"/>
        <w:numPr>
          <w:ilvl w:val="0"/>
          <w:numId w:val="0"/>
        </w:numPr>
        <w:rPr>
          <w:lang w:val="en-GB"/>
        </w:rPr>
      </w:pPr>
      <w:r w:rsidRPr="0047701D">
        <w:rPr>
          <w:lang w:val="en-GB"/>
        </w:rPr>
        <w:t>2.1 Materials</w:t>
      </w:r>
    </w:p>
    <w:p w14:paraId="6DD082AE" w14:textId="11867338" w:rsidR="0085259B" w:rsidRPr="004F5C32" w:rsidRDefault="0085259B" w:rsidP="004F5C32">
      <w:pPr>
        <w:pStyle w:val="Els-body-text"/>
        <w:rPr>
          <w:lang w:val="en-GB"/>
        </w:rPr>
      </w:pPr>
      <w:proofErr w:type="gramStart"/>
      <w:r w:rsidRPr="003A250E">
        <w:rPr>
          <w:lang w:val="en-GB"/>
        </w:rPr>
        <w:t>Poly(</w:t>
      </w:r>
      <w:proofErr w:type="gramEnd"/>
      <w:r w:rsidRPr="003A250E">
        <w:rPr>
          <w:lang w:val="en-GB"/>
        </w:rPr>
        <w:t>Lactic Acid) (PLA) Ingeo Biopolymer 3260 HP (Nature Works LLC, MN, USA) was selected as base polymer for the preparation of all formulations. Micro-lamellar talc Luzenac HAR W 92 (</w:t>
      </w:r>
      <w:proofErr w:type="spellStart"/>
      <w:r w:rsidRPr="003A250E">
        <w:rPr>
          <w:lang w:val="en-GB"/>
        </w:rPr>
        <w:t>Imeris</w:t>
      </w:r>
      <w:proofErr w:type="spellEnd"/>
      <w:r w:rsidRPr="003A250E">
        <w:rPr>
          <w:lang w:val="en-GB"/>
        </w:rPr>
        <w:t xml:space="preserve"> Talc, Switzerland) was used mineral filler. Commercially available </w:t>
      </w:r>
      <w:r w:rsidRPr="003A250E">
        <w:rPr>
          <w:bCs/>
          <w:iCs/>
          <w:lang w:val="en-GB"/>
        </w:rPr>
        <w:t>maleic anhydride</w:t>
      </w:r>
      <w:r w:rsidRPr="003A250E">
        <w:rPr>
          <w:iCs/>
          <w:lang w:val="en-GB"/>
        </w:rPr>
        <w:t xml:space="preserve"> “</w:t>
      </w:r>
      <w:r w:rsidRPr="003A250E">
        <w:rPr>
          <w:lang w:val="en-GB"/>
        </w:rPr>
        <w:t>(MAH)</w:t>
      </w:r>
      <w:r w:rsidRPr="003A250E">
        <w:rPr>
          <w:iCs/>
          <w:lang w:val="en-GB"/>
        </w:rPr>
        <w:t xml:space="preserve"> </w:t>
      </w:r>
      <w:r w:rsidRPr="003A250E">
        <w:rPr>
          <w:bCs/>
          <w:iCs/>
          <w:lang w:val="en-GB"/>
        </w:rPr>
        <w:t>grafted</w:t>
      </w:r>
      <w:r w:rsidRPr="003A250E">
        <w:rPr>
          <w:iCs/>
          <w:lang w:val="en-GB"/>
        </w:rPr>
        <w:t xml:space="preserve"> </w:t>
      </w:r>
      <w:r w:rsidRPr="003A250E">
        <w:rPr>
          <w:lang w:val="en-GB"/>
        </w:rPr>
        <w:t xml:space="preserve">PLA (PLA-MA)”, </w:t>
      </w:r>
      <w:proofErr w:type="spellStart"/>
      <w:r w:rsidRPr="003A250E">
        <w:rPr>
          <w:lang w:val="en-GB"/>
        </w:rPr>
        <w:t>Scona</w:t>
      </w:r>
      <w:proofErr w:type="spellEnd"/>
      <w:r w:rsidRPr="003A250E">
        <w:rPr>
          <w:lang w:val="en-GB"/>
        </w:rPr>
        <w:t xml:space="preserve"> TPPL 1112 PA (</w:t>
      </w:r>
      <w:proofErr w:type="spellStart"/>
      <w:r w:rsidRPr="003A250E">
        <w:rPr>
          <w:lang w:val="en-GB"/>
        </w:rPr>
        <w:t>Scona</w:t>
      </w:r>
      <w:proofErr w:type="spellEnd"/>
      <w:r w:rsidRPr="003A250E">
        <w:rPr>
          <w:lang w:val="en-GB"/>
        </w:rPr>
        <w:t xml:space="preserve"> 1112), was kindly provided as complimentary sample by BYK additives (</w:t>
      </w:r>
      <w:proofErr w:type="spellStart"/>
      <w:r w:rsidRPr="003A250E">
        <w:rPr>
          <w:lang w:val="en-GB"/>
        </w:rPr>
        <w:t>Altana</w:t>
      </w:r>
      <w:proofErr w:type="spellEnd"/>
      <w:r w:rsidRPr="003A250E">
        <w:rPr>
          <w:lang w:val="en-GB"/>
        </w:rPr>
        <w:t xml:space="preserve">, Germany). PLA-MA </w:t>
      </w:r>
      <w:proofErr w:type="gramStart"/>
      <w:r w:rsidRPr="003A250E">
        <w:rPr>
          <w:lang w:val="en-GB"/>
        </w:rPr>
        <w:t>was selected</w:t>
      </w:r>
      <w:proofErr w:type="gramEnd"/>
      <w:r w:rsidRPr="003A250E">
        <w:rPr>
          <w:lang w:val="en-GB"/>
        </w:rPr>
        <w:t xml:space="preserve"> as additive because of its capacity to act as chain extender and coupling agent between PLA and talc filler or among PLA/PBS/PBT phases, as claimed by the producer. </w:t>
      </w:r>
      <w:r w:rsidR="00A2711B" w:rsidRPr="002D3FED">
        <w:rPr>
          <w:lang w:val="en-GB"/>
        </w:rPr>
        <w:t xml:space="preserve">The role of the chain extender is </w:t>
      </w:r>
      <w:proofErr w:type="spellStart"/>
      <w:r w:rsidR="00A2711B" w:rsidRPr="002D3FED">
        <w:rPr>
          <w:lang w:val="en-GB"/>
        </w:rPr>
        <w:t>fundamenta</w:t>
      </w:r>
      <w:proofErr w:type="spellEnd"/>
      <w:r w:rsidR="00A2711B" w:rsidRPr="002D3FED">
        <w:rPr>
          <w:lang w:val="en-GB"/>
        </w:rPr>
        <w:t xml:space="preserve"> since the reduction in the molecular weight associated with the thermal degradation, not on</w:t>
      </w:r>
      <w:r w:rsidR="00A2711B" w:rsidRPr="00956998">
        <w:rPr>
          <w:lang w:val="en-GB"/>
        </w:rPr>
        <w:t xml:space="preserve">ly affects the mechanical properties of the extruded material but it can also lead to the impairment of the food-safety characteristic of PLA. Indeed, small oligomers can easily migrate and be released within acid, </w:t>
      </w:r>
      <w:proofErr w:type="gramStart"/>
      <w:r w:rsidR="00A2711B" w:rsidRPr="00956998">
        <w:rPr>
          <w:lang w:val="en-GB"/>
        </w:rPr>
        <w:t>fat</w:t>
      </w:r>
      <w:proofErr w:type="gramEnd"/>
      <w:r w:rsidR="00A2711B" w:rsidRPr="00956998">
        <w:rPr>
          <w:lang w:val="en-GB"/>
        </w:rPr>
        <w:t xml:space="preserve"> or liquid food in contact with the bl</w:t>
      </w:r>
      <w:r w:rsidR="00A2711B" w:rsidRPr="004F5C32">
        <w:rPr>
          <w:lang w:val="en-GB"/>
        </w:rPr>
        <w:t>end</w:t>
      </w:r>
      <w:r w:rsidR="0066337D">
        <w:rPr>
          <w:lang w:val="en-GB"/>
        </w:rPr>
        <w:t xml:space="preserve"> </w:t>
      </w:r>
      <w:r w:rsidR="0066337D" w:rsidRPr="0047701D">
        <w:rPr>
          <w:vertAlign w:val="superscript"/>
          <w:lang w:val="en-GB"/>
        </w:rPr>
        <w:t>2</w:t>
      </w:r>
      <w:r w:rsidR="0066337D">
        <w:rPr>
          <w:vertAlign w:val="superscript"/>
          <w:lang w:val="en-GB"/>
        </w:rPr>
        <w:t>3</w:t>
      </w:r>
      <w:r w:rsidR="00A2711B" w:rsidRPr="004F5C32">
        <w:rPr>
          <w:lang w:val="en-GB"/>
        </w:rPr>
        <w:t xml:space="preserve">. </w:t>
      </w:r>
      <w:r w:rsidRPr="004F5C32">
        <w:rPr>
          <w:lang w:val="en-GB"/>
        </w:rPr>
        <w:t xml:space="preserve">The PLA matrix was blended with </w:t>
      </w:r>
      <w:r w:rsidRPr="004F5C32">
        <w:rPr>
          <w:bCs/>
          <w:lang w:val="en-GB"/>
        </w:rPr>
        <w:t xml:space="preserve">additional polymeric phases, </w:t>
      </w:r>
      <w:proofErr w:type="gramStart"/>
      <w:r w:rsidRPr="004F5C32">
        <w:rPr>
          <w:bCs/>
          <w:lang w:val="en-GB"/>
        </w:rPr>
        <w:t>poly(</w:t>
      </w:r>
      <w:proofErr w:type="spellStart"/>
      <w:proofErr w:type="gramEnd"/>
      <w:r w:rsidRPr="004F5C32">
        <w:rPr>
          <w:bCs/>
          <w:lang w:val="en-GB"/>
        </w:rPr>
        <w:t>buthylene</w:t>
      </w:r>
      <w:proofErr w:type="spellEnd"/>
      <w:r w:rsidRPr="004F5C32">
        <w:rPr>
          <w:bCs/>
          <w:lang w:val="en-GB"/>
        </w:rPr>
        <w:t xml:space="preserve"> </w:t>
      </w:r>
      <w:proofErr w:type="spellStart"/>
      <w:r w:rsidRPr="004F5C32">
        <w:rPr>
          <w:bCs/>
          <w:lang w:val="en-GB"/>
        </w:rPr>
        <w:t>terephtalate</w:t>
      </w:r>
      <w:proofErr w:type="spellEnd"/>
      <w:r w:rsidRPr="004F5C32">
        <w:rPr>
          <w:bCs/>
          <w:lang w:val="en-GB"/>
        </w:rPr>
        <w:t xml:space="preserve">) (PBT), commercially known as </w:t>
      </w:r>
      <w:proofErr w:type="spellStart"/>
      <w:r w:rsidRPr="004F5C32">
        <w:rPr>
          <w:bCs/>
          <w:lang w:val="en-GB"/>
        </w:rPr>
        <w:t>Arnite</w:t>
      </w:r>
      <w:proofErr w:type="spellEnd"/>
      <w:r w:rsidRPr="004F5C32">
        <w:rPr>
          <w:bCs/>
          <w:lang w:val="en-GB"/>
        </w:rPr>
        <w:t xml:space="preserve"> T06 202 and purchased from DSM Engineering Plastics (Netherlands), and </w:t>
      </w:r>
      <w:r w:rsidRPr="004F5C32">
        <w:rPr>
          <w:lang w:val="en-GB"/>
        </w:rPr>
        <w:t>poly(</w:t>
      </w:r>
      <w:proofErr w:type="spellStart"/>
      <w:r w:rsidRPr="004F5C32">
        <w:rPr>
          <w:lang w:val="en-GB"/>
        </w:rPr>
        <w:t>buthylene</w:t>
      </w:r>
      <w:proofErr w:type="spellEnd"/>
      <w:r w:rsidRPr="004F5C32">
        <w:rPr>
          <w:lang w:val="en-GB"/>
        </w:rPr>
        <w:t xml:space="preserve"> succinate) (PBS</w:t>
      </w:r>
      <w:r w:rsidRPr="0066337D">
        <w:rPr>
          <w:lang w:val="en-GB"/>
        </w:rPr>
        <w:t xml:space="preserve">), known as </w:t>
      </w:r>
      <w:proofErr w:type="spellStart"/>
      <w:r w:rsidRPr="0066337D">
        <w:rPr>
          <w:lang w:val="en-GB"/>
        </w:rPr>
        <w:t>Bionolle</w:t>
      </w:r>
      <w:proofErr w:type="spellEnd"/>
      <w:r w:rsidRPr="0066337D">
        <w:rPr>
          <w:lang w:val="en-GB"/>
        </w:rPr>
        <w:t xml:space="preserve"> 1020 MD and purchased from Showa Denko K. K. (Japan). All the tested </w:t>
      </w:r>
      <w:r w:rsidR="009E15CE" w:rsidRPr="0066337D">
        <w:rPr>
          <w:lang w:val="en-GB"/>
        </w:rPr>
        <w:t>formulations</w:t>
      </w:r>
      <w:r w:rsidRPr="0066337D">
        <w:rPr>
          <w:lang w:val="en-GB"/>
        </w:rPr>
        <w:t xml:space="preserve"> </w:t>
      </w:r>
      <w:proofErr w:type="gramStart"/>
      <w:r w:rsidRPr="0066337D">
        <w:rPr>
          <w:lang w:val="en-GB"/>
        </w:rPr>
        <w:t>were also added</w:t>
      </w:r>
      <w:proofErr w:type="gramEnd"/>
      <w:r w:rsidRPr="0066337D">
        <w:rPr>
          <w:lang w:val="en-GB"/>
        </w:rPr>
        <w:t xml:space="preserve"> with process and</w:t>
      </w:r>
      <w:r w:rsidR="004E0434" w:rsidRPr="0066337D">
        <w:rPr>
          <w:lang w:val="en-GB"/>
        </w:rPr>
        <w:t xml:space="preserve"> products </w:t>
      </w:r>
      <w:r w:rsidRPr="0066337D">
        <w:rPr>
          <w:lang w:val="en-GB"/>
        </w:rPr>
        <w:t xml:space="preserve">additives to facilitate the compounding and </w:t>
      </w:r>
      <w:r w:rsidR="005A2EB8" w:rsidRPr="0066337D">
        <w:rPr>
          <w:lang w:val="en-GB"/>
        </w:rPr>
        <w:t>moulding</w:t>
      </w:r>
      <w:r w:rsidRPr="0066337D">
        <w:rPr>
          <w:lang w:val="en-GB"/>
        </w:rPr>
        <w:t xml:space="preserve"> process of the blends: </w:t>
      </w:r>
      <w:proofErr w:type="spellStart"/>
      <w:r w:rsidRPr="0066337D">
        <w:rPr>
          <w:lang w:val="en-GB"/>
        </w:rPr>
        <w:t>Paraloid</w:t>
      </w:r>
      <w:proofErr w:type="spellEnd"/>
      <w:r w:rsidRPr="0066337D">
        <w:rPr>
          <w:lang w:val="en-GB"/>
        </w:rPr>
        <w:t xml:space="preserve"> BPM-515 was selected as impact modifier</w:t>
      </w:r>
      <w:r w:rsidRPr="003A250E">
        <w:rPr>
          <w:lang w:val="en-GB"/>
        </w:rPr>
        <w:t xml:space="preserve">. These additives </w:t>
      </w:r>
      <w:proofErr w:type="gramStart"/>
      <w:r w:rsidRPr="003A250E">
        <w:rPr>
          <w:lang w:val="en-GB"/>
        </w:rPr>
        <w:t>were purchased</w:t>
      </w:r>
      <w:proofErr w:type="gramEnd"/>
      <w:r w:rsidRPr="003A250E">
        <w:rPr>
          <w:lang w:val="en-GB"/>
        </w:rPr>
        <w:t xml:space="preserve"> from Dow Chemical (USA). All materials involved in the present study were safe for direct food contact and are endowed with the concerning certification from t</w:t>
      </w:r>
      <w:r w:rsidRPr="002D3FED">
        <w:rPr>
          <w:lang w:val="en-GB"/>
        </w:rPr>
        <w:t>he producer</w:t>
      </w:r>
      <w:r w:rsidR="008F08BD" w:rsidRPr="00956998">
        <w:rPr>
          <w:lang w:val="en-GB"/>
        </w:rPr>
        <w:t xml:space="preserve"> even </w:t>
      </w:r>
      <w:r w:rsidR="008F08BD" w:rsidRPr="004F5C32">
        <w:rPr>
          <w:lang w:val="en-GB"/>
        </w:rPr>
        <w:t xml:space="preserve">if the food contact compliance of the final </w:t>
      </w:r>
      <w:r w:rsidR="004F6E08" w:rsidRPr="004F5C32">
        <w:rPr>
          <w:lang w:val="en-GB"/>
        </w:rPr>
        <w:t>processed formulations</w:t>
      </w:r>
      <w:r w:rsidR="008F08BD" w:rsidRPr="004F5C32">
        <w:rPr>
          <w:lang w:val="en-GB"/>
        </w:rPr>
        <w:t xml:space="preserve"> need</w:t>
      </w:r>
      <w:r w:rsidR="004F6E08" w:rsidRPr="004F5C32">
        <w:rPr>
          <w:lang w:val="en-GB"/>
        </w:rPr>
        <w:t>s</w:t>
      </w:r>
      <w:r w:rsidR="008F08BD" w:rsidRPr="004F5C32">
        <w:rPr>
          <w:lang w:val="en-GB"/>
        </w:rPr>
        <w:t xml:space="preserve"> to be assessed by new. </w:t>
      </w:r>
    </w:p>
    <w:p w14:paraId="73322FBD" w14:textId="69222539" w:rsidR="0085259B" w:rsidRPr="003A250E" w:rsidRDefault="0085259B" w:rsidP="0085259B">
      <w:pPr>
        <w:pStyle w:val="Els-body-text"/>
        <w:rPr>
          <w:bCs/>
          <w:lang w:val="en-GB"/>
        </w:rPr>
      </w:pPr>
      <w:r w:rsidRPr="000C4B7F">
        <w:rPr>
          <w:bCs/>
          <w:lang w:val="en-GB"/>
        </w:rPr>
        <w:t xml:space="preserve">Sample formulations, and reference samples formulations, were prepared according to the compositions reported in Table 1. </w:t>
      </w:r>
      <w:r w:rsidR="00C25A1E" w:rsidRPr="003A250E">
        <w:rPr>
          <w:bCs/>
          <w:lang w:val="en-GB"/>
        </w:rPr>
        <w:t xml:space="preserve">The relative concentration of each component was determined </w:t>
      </w:r>
      <w:proofErr w:type="gramStart"/>
      <w:r w:rsidR="00C25A1E" w:rsidRPr="003A250E">
        <w:rPr>
          <w:bCs/>
          <w:lang w:val="en-GB"/>
        </w:rPr>
        <w:t>on the basis of</w:t>
      </w:r>
      <w:proofErr w:type="gramEnd"/>
      <w:r w:rsidR="00C25A1E" w:rsidRPr="003A250E">
        <w:rPr>
          <w:bCs/>
          <w:lang w:val="en-GB"/>
        </w:rPr>
        <w:t xml:space="preserve"> the corresponding technical data sheet</w:t>
      </w:r>
      <w:r w:rsidR="008B6996" w:rsidRPr="003A250E">
        <w:rPr>
          <w:bCs/>
          <w:lang w:val="en-GB"/>
        </w:rPr>
        <w:t>s</w:t>
      </w:r>
      <w:r w:rsidR="00C25A1E" w:rsidRPr="003A250E">
        <w:rPr>
          <w:bCs/>
          <w:lang w:val="en-GB"/>
        </w:rPr>
        <w:t xml:space="preserve"> provided with </w:t>
      </w:r>
      <w:r w:rsidR="008B6996" w:rsidRPr="003A250E">
        <w:rPr>
          <w:bCs/>
          <w:lang w:val="en-GB"/>
        </w:rPr>
        <w:t>each</w:t>
      </w:r>
      <w:r w:rsidR="00C25A1E" w:rsidRPr="003A250E">
        <w:rPr>
          <w:bCs/>
          <w:lang w:val="en-GB"/>
        </w:rPr>
        <w:t xml:space="preserve"> product (talc, impact modifier). The amount of PBS </w:t>
      </w:r>
      <w:proofErr w:type="gramStart"/>
      <w:r w:rsidR="00C25A1E" w:rsidRPr="003A250E">
        <w:rPr>
          <w:bCs/>
          <w:lang w:val="en-GB"/>
        </w:rPr>
        <w:t>was kept</w:t>
      </w:r>
      <w:proofErr w:type="gramEnd"/>
      <w:r w:rsidR="00C25A1E" w:rsidRPr="003A250E">
        <w:rPr>
          <w:bCs/>
          <w:lang w:val="en-GB"/>
        </w:rPr>
        <w:t xml:space="preserve"> equal to the amount of PBT in all formulations. In this way, </w:t>
      </w:r>
      <w:r w:rsidR="007E425C" w:rsidRPr="003A250E">
        <w:rPr>
          <w:bCs/>
          <w:lang w:val="en-GB"/>
        </w:rPr>
        <w:t xml:space="preserve">the balancing effect that the though and soft </w:t>
      </w:r>
      <w:r w:rsidR="00C25A1E" w:rsidRPr="003A250E">
        <w:rPr>
          <w:bCs/>
          <w:lang w:val="en-GB"/>
        </w:rPr>
        <w:t xml:space="preserve">PBS </w:t>
      </w:r>
      <w:r w:rsidR="007E425C" w:rsidRPr="003A250E">
        <w:rPr>
          <w:bCs/>
          <w:lang w:val="en-GB"/>
        </w:rPr>
        <w:t xml:space="preserve">has towards the </w:t>
      </w:r>
      <w:r w:rsidR="008B6996" w:rsidRPr="003A250E">
        <w:rPr>
          <w:bCs/>
          <w:lang w:val="en-GB"/>
        </w:rPr>
        <w:t xml:space="preserve">effect of </w:t>
      </w:r>
      <w:r w:rsidR="007E425C" w:rsidRPr="003A250E">
        <w:rPr>
          <w:bCs/>
          <w:lang w:val="en-GB"/>
        </w:rPr>
        <w:t>stiffer</w:t>
      </w:r>
      <w:r w:rsidR="00C25A1E" w:rsidRPr="003A250E">
        <w:rPr>
          <w:bCs/>
          <w:lang w:val="en-GB"/>
        </w:rPr>
        <w:t xml:space="preserve"> PBT</w:t>
      </w:r>
      <w:r w:rsidR="008B6996" w:rsidRPr="003A250E">
        <w:rPr>
          <w:bCs/>
          <w:lang w:val="en-GB"/>
        </w:rPr>
        <w:t xml:space="preserve"> on the mechanical properties of the blends</w:t>
      </w:r>
      <w:r w:rsidR="007E425C" w:rsidRPr="003A250E">
        <w:rPr>
          <w:bCs/>
          <w:lang w:val="en-GB"/>
        </w:rPr>
        <w:t xml:space="preserve"> is kept constant </w:t>
      </w:r>
      <w:r w:rsidR="009653C4" w:rsidRPr="003A250E">
        <w:rPr>
          <w:bCs/>
          <w:lang w:val="en-GB"/>
        </w:rPr>
        <w:t>for</w:t>
      </w:r>
      <w:r w:rsidR="007E425C" w:rsidRPr="003A250E">
        <w:rPr>
          <w:bCs/>
          <w:lang w:val="en-GB"/>
        </w:rPr>
        <w:t xml:space="preserve"> all scenarios</w:t>
      </w:r>
      <w:r w:rsidR="009653C4" w:rsidRPr="003A250E">
        <w:rPr>
          <w:bCs/>
          <w:lang w:val="en-GB"/>
        </w:rPr>
        <w:t xml:space="preserve"> allowing the </w:t>
      </w:r>
      <w:r w:rsidR="009653C4" w:rsidRPr="003A250E">
        <w:rPr>
          <w:bCs/>
          <w:lang w:val="en-GB"/>
        </w:rPr>
        <w:lastRenderedPageBreak/>
        <w:t>evaluation of the neat effect</w:t>
      </w:r>
      <w:r w:rsidR="00C25A1E" w:rsidRPr="003A250E">
        <w:rPr>
          <w:bCs/>
          <w:lang w:val="en-GB"/>
        </w:rPr>
        <w:t xml:space="preserve"> </w:t>
      </w:r>
      <w:r w:rsidR="009653C4" w:rsidRPr="003A250E">
        <w:rPr>
          <w:bCs/>
          <w:lang w:val="en-GB"/>
        </w:rPr>
        <w:t xml:space="preserve">of </w:t>
      </w:r>
      <w:proofErr w:type="spellStart"/>
      <w:r w:rsidR="009653C4" w:rsidRPr="003A250E">
        <w:rPr>
          <w:bCs/>
          <w:lang w:val="en-GB"/>
        </w:rPr>
        <w:t>compatibilizers</w:t>
      </w:r>
      <w:proofErr w:type="spellEnd"/>
      <w:r w:rsidR="009653C4" w:rsidRPr="003A250E">
        <w:rPr>
          <w:bCs/>
          <w:lang w:val="en-GB"/>
        </w:rPr>
        <w:t xml:space="preserve">. Yet, two different concentrations of PBT were </w:t>
      </w:r>
      <w:r w:rsidR="003B7845" w:rsidRPr="003A250E">
        <w:rPr>
          <w:bCs/>
          <w:lang w:val="en-GB"/>
        </w:rPr>
        <w:t>tested</w:t>
      </w:r>
      <w:r w:rsidR="009653C4" w:rsidRPr="003A250E">
        <w:rPr>
          <w:bCs/>
          <w:lang w:val="en-GB"/>
        </w:rPr>
        <w:t xml:space="preserve">, both under </w:t>
      </w:r>
      <w:r w:rsidR="003B7845" w:rsidRPr="003A250E">
        <w:rPr>
          <w:bCs/>
          <w:lang w:val="en-GB"/>
        </w:rPr>
        <w:t>10 % w.t.</w:t>
      </w:r>
      <w:r w:rsidR="008B6996" w:rsidRPr="003A250E">
        <w:rPr>
          <w:bCs/>
          <w:lang w:val="en-GB"/>
        </w:rPr>
        <w:t>,</w:t>
      </w:r>
      <w:r w:rsidR="003B7845" w:rsidRPr="003A250E">
        <w:rPr>
          <w:bCs/>
          <w:lang w:val="en-GB"/>
        </w:rPr>
        <w:t xml:space="preserve"> that is the maximum admissible level of non-biodegradable polymer within a blend</w:t>
      </w:r>
      <w:r w:rsidR="008B6996" w:rsidRPr="003A250E">
        <w:rPr>
          <w:bCs/>
          <w:lang w:val="en-GB"/>
        </w:rPr>
        <w:t xml:space="preserve"> classified as compostable</w:t>
      </w:r>
      <w:r w:rsidR="003B7845" w:rsidRPr="003A250E">
        <w:rPr>
          <w:bCs/>
          <w:lang w:val="en-GB"/>
        </w:rPr>
        <w:t>.</w:t>
      </w:r>
      <w:r w:rsidR="00507AF2" w:rsidRPr="003A250E">
        <w:rPr>
          <w:bCs/>
          <w:lang w:val="en-GB"/>
        </w:rPr>
        <w:t xml:space="preserve"> Two different amount of PLA-MA dispersing agent </w:t>
      </w:r>
      <w:proofErr w:type="gramStart"/>
      <w:r w:rsidR="00507AF2" w:rsidRPr="003A250E">
        <w:rPr>
          <w:bCs/>
          <w:lang w:val="en-GB"/>
        </w:rPr>
        <w:t>were also evaluated</w:t>
      </w:r>
      <w:proofErr w:type="gramEnd"/>
      <w:r w:rsidR="00507AF2" w:rsidRPr="003A250E">
        <w:rPr>
          <w:bCs/>
          <w:lang w:val="en-GB"/>
        </w:rPr>
        <w:t>. The</w:t>
      </w:r>
      <w:r w:rsidR="008C5346" w:rsidRPr="003A250E">
        <w:rPr>
          <w:bCs/>
          <w:lang w:val="en-GB"/>
        </w:rPr>
        <w:t>se</w:t>
      </w:r>
      <w:r w:rsidR="00507AF2" w:rsidRPr="003A250E">
        <w:rPr>
          <w:bCs/>
          <w:lang w:val="en-GB"/>
        </w:rPr>
        <w:t xml:space="preserve"> concentrations were </w:t>
      </w:r>
      <w:r w:rsidR="00D875FE" w:rsidRPr="003A250E">
        <w:rPr>
          <w:bCs/>
          <w:lang w:val="en-GB"/>
        </w:rPr>
        <w:t xml:space="preserve">calculated on the basis of </w:t>
      </w:r>
      <w:r w:rsidR="008C5346" w:rsidRPr="003A250E">
        <w:rPr>
          <w:bCs/>
          <w:lang w:val="en-GB"/>
        </w:rPr>
        <w:t xml:space="preserve">product </w:t>
      </w:r>
      <w:r w:rsidR="00D875FE" w:rsidRPr="003A250E">
        <w:rPr>
          <w:bCs/>
          <w:lang w:val="en-GB"/>
        </w:rPr>
        <w:t xml:space="preserve">data sheets, considering each time the blended </w:t>
      </w:r>
      <w:r w:rsidR="008C5346" w:rsidRPr="003A250E">
        <w:rPr>
          <w:bCs/>
          <w:lang w:val="en-GB"/>
        </w:rPr>
        <w:t xml:space="preserve">PBS/PBT alone or in addition to the </w:t>
      </w:r>
      <w:r w:rsidR="0060519F" w:rsidRPr="003A250E">
        <w:rPr>
          <w:bCs/>
          <w:lang w:val="en-GB"/>
        </w:rPr>
        <w:t>lamellar talc</w:t>
      </w:r>
      <w:r w:rsidR="00D875FE" w:rsidRPr="003A250E">
        <w:rPr>
          <w:bCs/>
          <w:lang w:val="en-GB"/>
        </w:rPr>
        <w:t xml:space="preserve"> as extraneous phases to be compatibilized with PLA.</w:t>
      </w:r>
    </w:p>
    <w:p w14:paraId="12D36DC5" w14:textId="77777777" w:rsidR="00FD11F6" w:rsidRPr="003A250E" w:rsidRDefault="00FD11F6" w:rsidP="00FD11F6">
      <w:pPr>
        <w:pStyle w:val="Els-caption"/>
        <w:spacing w:after="80"/>
        <w:rPr>
          <w:lang w:val="en-GB"/>
        </w:rPr>
      </w:pPr>
      <w:r w:rsidRPr="0047701D">
        <w:rPr>
          <w:bCs/>
          <w:lang w:val="en-GB"/>
        </w:rPr>
        <w:t xml:space="preserve">Table </w:t>
      </w:r>
      <w:proofErr w:type="gramStart"/>
      <w:r w:rsidRPr="0047701D">
        <w:rPr>
          <w:bCs/>
          <w:lang w:val="en-GB"/>
        </w:rPr>
        <w:t>1</w:t>
      </w:r>
      <w:proofErr w:type="gramEnd"/>
      <w:r w:rsidRPr="0047701D">
        <w:rPr>
          <w:bCs/>
          <w:lang w:val="en-GB"/>
        </w:rPr>
        <w:t xml:space="preserve"> List of formulations. The percentage content of each composite </w:t>
      </w:r>
      <w:proofErr w:type="gramStart"/>
      <w:r w:rsidRPr="0047701D">
        <w:rPr>
          <w:bCs/>
          <w:lang w:val="en-GB"/>
        </w:rPr>
        <w:t>is calculated</w:t>
      </w:r>
      <w:proofErr w:type="gramEnd"/>
      <w:r w:rsidRPr="0047701D">
        <w:rPr>
          <w:bCs/>
          <w:lang w:val="en-GB"/>
        </w:rPr>
        <w:t xml:space="preserve"> on the total weight including the mineral fraction.</w:t>
      </w:r>
    </w:p>
    <w:tbl>
      <w:tblPr>
        <w:tblStyle w:val="Grigliatabella1"/>
        <w:tblW w:w="5000" w:type="pct"/>
        <w:tblLook w:val="04A0" w:firstRow="1" w:lastRow="0" w:firstColumn="1" w:lastColumn="0" w:noHBand="0" w:noVBand="1"/>
      </w:tblPr>
      <w:tblGrid>
        <w:gridCol w:w="1073"/>
        <w:gridCol w:w="1894"/>
        <w:gridCol w:w="1101"/>
        <w:gridCol w:w="1101"/>
        <w:gridCol w:w="1101"/>
        <w:gridCol w:w="1101"/>
        <w:gridCol w:w="1101"/>
        <w:gridCol w:w="1099"/>
      </w:tblGrid>
      <w:tr w:rsidR="00FD11F6" w:rsidRPr="003A250E" w14:paraId="6A5D2F24" w14:textId="77777777" w:rsidTr="00A15964">
        <w:trPr>
          <w:cnfStyle w:val="100000000000" w:firstRow="1" w:lastRow="0" w:firstColumn="0" w:lastColumn="0" w:oddVBand="0" w:evenVBand="0" w:oddHBand="0" w:evenHBand="0" w:firstRowFirstColumn="0" w:firstRowLastColumn="0" w:lastRowFirstColumn="0" w:lastRowLastColumn="0"/>
        </w:trPr>
        <w:tc>
          <w:tcPr>
            <w:tcW w:w="561" w:type="pct"/>
            <w:vMerge w:val="restart"/>
            <w:tcBorders>
              <w:top w:val="single" w:sz="4" w:space="0" w:color="auto"/>
            </w:tcBorders>
          </w:tcPr>
          <w:p w14:paraId="74BFADAE" w14:textId="77777777" w:rsidR="00FD11F6" w:rsidRPr="003A250E" w:rsidRDefault="00FD11F6" w:rsidP="00FD11F6">
            <w:pPr>
              <w:pStyle w:val="Els-table-text"/>
              <w:widowControl w:val="0"/>
              <w:jc w:val="left"/>
              <w:rPr>
                <w:rFonts w:ascii="Times New Roman" w:eastAsia="SimSun" w:hAnsi="Times New Roman"/>
                <w:b w:val="0"/>
                <w:lang w:val="en-GB"/>
              </w:rPr>
            </w:pPr>
            <w:r w:rsidRPr="0047701D">
              <w:rPr>
                <w:lang w:val="en-GB"/>
              </w:rPr>
              <w:t>Material</w:t>
            </w:r>
          </w:p>
        </w:tc>
        <w:tc>
          <w:tcPr>
            <w:tcW w:w="990" w:type="pct"/>
            <w:vMerge w:val="restart"/>
            <w:tcBorders>
              <w:top w:val="single" w:sz="4" w:space="0" w:color="auto"/>
            </w:tcBorders>
          </w:tcPr>
          <w:p w14:paraId="7876D9C1" w14:textId="77777777" w:rsidR="00FD11F6" w:rsidRPr="003A250E" w:rsidRDefault="00FD11F6" w:rsidP="00FD11F6">
            <w:pPr>
              <w:pStyle w:val="Els-table-text"/>
              <w:jc w:val="left"/>
              <w:rPr>
                <w:rFonts w:ascii="Times New Roman" w:eastAsia="SimSun" w:hAnsi="Times New Roman"/>
                <w:b w:val="0"/>
                <w:lang w:val="en-GB"/>
              </w:rPr>
            </w:pPr>
            <w:r w:rsidRPr="0047701D">
              <w:rPr>
                <w:lang w:val="en-GB"/>
              </w:rPr>
              <w:t>Type</w:t>
            </w:r>
          </w:p>
        </w:tc>
        <w:tc>
          <w:tcPr>
            <w:tcW w:w="3449" w:type="pct"/>
            <w:gridSpan w:val="6"/>
            <w:tcBorders>
              <w:bottom w:val="nil"/>
            </w:tcBorders>
          </w:tcPr>
          <w:p w14:paraId="028CB089" w14:textId="023291A6" w:rsidR="00FD11F6" w:rsidRPr="003A250E" w:rsidRDefault="00FD11F6" w:rsidP="008E1535">
            <w:pPr>
              <w:pStyle w:val="Els-table-text"/>
              <w:jc w:val="left"/>
              <w:rPr>
                <w:rFonts w:ascii="Times New Roman" w:eastAsia="SimSun" w:hAnsi="Times New Roman"/>
                <w:b w:val="0"/>
                <w:lang w:val="en-GB"/>
              </w:rPr>
            </w:pPr>
            <w:r w:rsidRPr="0047701D">
              <w:rPr>
                <w:lang w:val="en-GB"/>
              </w:rPr>
              <w:t>Formulation</w:t>
            </w:r>
          </w:p>
        </w:tc>
      </w:tr>
      <w:tr w:rsidR="00FD11F6" w:rsidRPr="003A250E" w14:paraId="1E3EC192" w14:textId="77777777" w:rsidTr="00A15964">
        <w:tc>
          <w:tcPr>
            <w:tcW w:w="561" w:type="pct"/>
            <w:vMerge/>
            <w:tcBorders>
              <w:top w:val="nil"/>
              <w:bottom w:val="single" w:sz="4" w:space="0" w:color="auto"/>
            </w:tcBorders>
          </w:tcPr>
          <w:p w14:paraId="13E65AD7" w14:textId="77777777" w:rsidR="00FD11F6" w:rsidRPr="003A250E" w:rsidRDefault="00FD11F6" w:rsidP="00FD11F6">
            <w:pPr>
              <w:pStyle w:val="Els-table-text"/>
              <w:widowControl w:val="0"/>
              <w:jc w:val="left"/>
              <w:rPr>
                <w:rFonts w:ascii="Times New Roman" w:eastAsia="SimSun" w:hAnsi="Times New Roman"/>
                <w:lang w:val="en-GB"/>
              </w:rPr>
            </w:pPr>
          </w:p>
        </w:tc>
        <w:tc>
          <w:tcPr>
            <w:tcW w:w="990" w:type="pct"/>
            <w:vMerge/>
            <w:tcBorders>
              <w:top w:val="nil"/>
              <w:bottom w:val="single" w:sz="4" w:space="0" w:color="auto"/>
            </w:tcBorders>
          </w:tcPr>
          <w:p w14:paraId="07379DA9" w14:textId="77777777" w:rsidR="00FD11F6" w:rsidRPr="003A250E" w:rsidRDefault="00FD11F6" w:rsidP="00FD11F6">
            <w:pPr>
              <w:pStyle w:val="Els-table-text"/>
              <w:widowControl w:val="0"/>
              <w:jc w:val="left"/>
              <w:rPr>
                <w:rFonts w:ascii="Times New Roman" w:eastAsia="SimSun" w:hAnsi="Times New Roman"/>
                <w:lang w:val="en-GB"/>
              </w:rPr>
            </w:pPr>
          </w:p>
        </w:tc>
        <w:tc>
          <w:tcPr>
            <w:tcW w:w="575" w:type="pct"/>
            <w:tcBorders>
              <w:top w:val="nil"/>
              <w:bottom w:val="single" w:sz="4" w:space="0" w:color="auto"/>
            </w:tcBorders>
          </w:tcPr>
          <w:p w14:paraId="7BA80EAB" w14:textId="77777777" w:rsidR="00FD11F6" w:rsidRPr="003A250E" w:rsidRDefault="00FD11F6" w:rsidP="00FD11F6">
            <w:pPr>
              <w:pStyle w:val="Els-table-text"/>
              <w:widowControl w:val="0"/>
              <w:jc w:val="left"/>
              <w:rPr>
                <w:rFonts w:ascii="Times New Roman" w:eastAsia="SimSun" w:hAnsi="Times New Roman"/>
                <w:lang w:val="en-GB"/>
              </w:rPr>
            </w:pPr>
            <w:r w:rsidRPr="0047701D">
              <w:rPr>
                <w:lang w:val="en-GB"/>
              </w:rPr>
              <w:t># 1, wt. %</w:t>
            </w:r>
          </w:p>
        </w:tc>
        <w:tc>
          <w:tcPr>
            <w:tcW w:w="575" w:type="pct"/>
            <w:tcBorders>
              <w:top w:val="nil"/>
              <w:bottom w:val="single" w:sz="4" w:space="0" w:color="auto"/>
            </w:tcBorders>
          </w:tcPr>
          <w:p w14:paraId="7947B1C0" w14:textId="77777777" w:rsidR="00FD11F6" w:rsidRPr="003A250E" w:rsidRDefault="00FD11F6" w:rsidP="00FD11F6">
            <w:pPr>
              <w:pStyle w:val="Els-table-text"/>
              <w:widowControl w:val="0"/>
              <w:jc w:val="left"/>
              <w:rPr>
                <w:rFonts w:ascii="Times New Roman" w:eastAsia="SimSun" w:hAnsi="Times New Roman"/>
                <w:lang w:val="en-GB"/>
              </w:rPr>
            </w:pPr>
            <w:r w:rsidRPr="0047701D">
              <w:rPr>
                <w:lang w:val="en-GB"/>
              </w:rPr>
              <w:t># 2, wt. %</w:t>
            </w:r>
          </w:p>
        </w:tc>
        <w:tc>
          <w:tcPr>
            <w:tcW w:w="575" w:type="pct"/>
            <w:tcBorders>
              <w:top w:val="nil"/>
              <w:bottom w:val="single" w:sz="4" w:space="0" w:color="auto"/>
            </w:tcBorders>
          </w:tcPr>
          <w:p w14:paraId="4E7B07DD" w14:textId="77777777" w:rsidR="00FD11F6" w:rsidRPr="003A250E" w:rsidRDefault="00FD11F6" w:rsidP="00FD11F6">
            <w:pPr>
              <w:pStyle w:val="Els-table-text"/>
              <w:jc w:val="left"/>
              <w:rPr>
                <w:rFonts w:ascii="Times New Roman" w:eastAsia="SimSun" w:hAnsi="Times New Roman"/>
                <w:lang w:val="en-GB"/>
              </w:rPr>
            </w:pPr>
            <w:r w:rsidRPr="0047701D">
              <w:rPr>
                <w:lang w:val="en-GB"/>
              </w:rPr>
              <w:t># 3, wt. %</w:t>
            </w:r>
          </w:p>
        </w:tc>
        <w:tc>
          <w:tcPr>
            <w:tcW w:w="575" w:type="pct"/>
            <w:tcBorders>
              <w:top w:val="nil"/>
              <w:bottom w:val="single" w:sz="4" w:space="0" w:color="auto"/>
            </w:tcBorders>
          </w:tcPr>
          <w:p w14:paraId="60E97F87" w14:textId="77777777" w:rsidR="00FD11F6" w:rsidRPr="003A250E" w:rsidRDefault="00FD11F6" w:rsidP="00FD11F6">
            <w:pPr>
              <w:pStyle w:val="Els-table-text"/>
              <w:jc w:val="left"/>
              <w:rPr>
                <w:rFonts w:ascii="Times New Roman" w:eastAsia="SimSun" w:hAnsi="Times New Roman"/>
                <w:lang w:val="en-GB"/>
              </w:rPr>
            </w:pPr>
            <w:r w:rsidRPr="0047701D">
              <w:rPr>
                <w:lang w:val="en-GB"/>
              </w:rPr>
              <w:t># 4, wt. %</w:t>
            </w:r>
          </w:p>
        </w:tc>
        <w:tc>
          <w:tcPr>
            <w:tcW w:w="575" w:type="pct"/>
            <w:tcBorders>
              <w:top w:val="nil"/>
              <w:bottom w:val="single" w:sz="4" w:space="0" w:color="auto"/>
            </w:tcBorders>
          </w:tcPr>
          <w:p w14:paraId="78CE3A80" w14:textId="77777777" w:rsidR="00FD11F6" w:rsidRPr="003A250E" w:rsidRDefault="00FD11F6" w:rsidP="00FD11F6">
            <w:pPr>
              <w:pStyle w:val="Els-table-text"/>
              <w:jc w:val="left"/>
              <w:rPr>
                <w:rFonts w:ascii="Times New Roman" w:eastAsia="SimSun" w:hAnsi="Times New Roman"/>
                <w:lang w:val="en-GB"/>
              </w:rPr>
            </w:pPr>
            <w:r w:rsidRPr="0047701D">
              <w:rPr>
                <w:lang w:val="en-GB"/>
              </w:rPr>
              <w:t># 5, wt. %</w:t>
            </w:r>
          </w:p>
        </w:tc>
        <w:tc>
          <w:tcPr>
            <w:tcW w:w="573" w:type="pct"/>
            <w:tcBorders>
              <w:top w:val="nil"/>
              <w:bottom w:val="single" w:sz="4" w:space="0" w:color="auto"/>
            </w:tcBorders>
          </w:tcPr>
          <w:p w14:paraId="1AA74640" w14:textId="77777777" w:rsidR="00FD11F6" w:rsidRPr="003A250E" w:rsidRDefault="00FD11F6" w:rsidP="00FD11F6">
            <w:pPr>
              <w:pStyle w:val="Els-table-text"/>
              <w:jc w:val="left"/>
              <w:rPr>
                <w:rFonts w:ascii="Times New Roman" w:eastAsia="SimSun" w:hAnsi="Times New Roman"/>
                <w:lang w:val="en-GB"/>
              </w:rPr>
            </w:pPr>
            <w:r w:rsidRPr="0047701D">
              <w:rPr>
                <w:lang w:val="en-GB"/>
              </w:rPr>
              <w:t># 6, wt. %</w:t>
            </w:r>
          </w:p>
        </w:tc>
      </w:tr>
      <w:tr w:rsidR="00FD11F6" w:rsidRPr="003A250E" w14:paraId="3D19F685" w14:textId="77777777" w:rsidTr="00A15964">
        <w:tc>
          <w:tcPr>
            <w:tcW w:w="561" w:type="pct"/>
            <w:tcBorders>
              <w:top w:val="single" w:sz="4" w:space="0" w:color="auto"/>
            </w:tcBorders>
          </w:tcPr>
          <w:p w14:paraId="6894B9FB" w14:textId="77777777" w:rsidR="00FD11F6" w:rsidRPr="003A250E" w:rsidRDefault="00FD11F6" w:rsidP="00FD11F6">
            <w:pPr>
              <w:pStyle w:val="Els-table-text"/>
              <w:jc w:val="left"/>
              <w:rPr>
                <w:rFonts w:ascii="Times New Roman" w:eastAsia="SimSun" w:hAnsi="Times New Roman"/>
                <w:lang w:val="en-GB"/>
              </w:rPr>
            </w:pPr>
            <w:r w:rsidRPr="0047701D">
              <w:rPr>
                <w:lang w:val="en-GB"/>
              </w:rPr>
              <w:t>PLA</w:t>
            </w:r>
          </w:p>
        </w:tc>
        <w:tc>
          <w:tcPr>
            <w:tcW w:w="990" w:type="pct"/>
            <w:tcBorders>
              <w:top w:val="single" w:sz="4" w:space="0" w:color="auto"/>
            </w:tcBorders>
          </w:tcPr>
          <w:p w14:paraId="2CAFB803" w14:textId="77777777" w:rsidR="00FD11F6" w:rsidRPr="003A250E" w:rsidRDefault="00FD11F6" w:rsidP="00FD11F6">
            <w:pPr>
              <w:pStyle w:val="Els-table-text"/>
              <w:widowControl w:val="0"/>
              <w:jc w:val="left"/>
              <w:rPr>
                <w:rFonts w:ascii="Times New Roman" w:eastAsia="SimSun" w:hAnsi="Times New Roman"/>
                <w:lang w:val="en-GB"/>
              </w:rPr>
            </w:pPr>
            <w:r w:rsidRPr="0047701D">
              <w:rPr>
                <w:lang w:val="en-GB"/>
              </w:rPr>
              <w:t>Polymer</w:t>
            </w:r>
          </w:p>
        </w:tc>
        <w:tc>
          <w:tcPr>
            <w:tcW w:w="575" w:type="pct"/>
            <w:tcBorders>
              <w:top w:val="single" w:sz="4" w:space="0" w:color="auto"/>
            </w:tcBorders>
          </w:tcPr>
          <w:p w14:paraId="6C331F28" w14:textId="77777777" w:rsidR="00FD11F6" w:rsidRPr="003A250E" w:rsidRDefault="00FD11F6" w:rsidP="00FD11F6">
            <w:pPr>
              <w:pStyle w:val="Els-table-text"/>
              <w:widowControl w:val="0"/>
              <w:jc w:val="left"/>
              <w:rPr>
                <w:rFonts w:ascii="Times New Roman" w:eastAsia="SimSun" w:hAnsi="Times New Roman"/>
                <w:lang w:val="en-GB"/>
              </w:rPr>
            </w:pPr>
            <w:r w:rsidRPr="0047701D">
              <w:rPr>
                <w:lang w:val="en-GB"/>
              </w:rPr>
              <w:t>91,5</w:t>
            </w:r>
          </w:p>
        </w:tc>
        <w:tc>
          <w:tcPr>
            <w:tcW w:w="575" w:type="pct"/>
            <w:tcBorders>
              <w:top w:val="single" w:sz="4" w:space="0" w:color="auto"/>
            </w:tcBorders>
          </w:tcPr>
          <w:p w14:paraId="003F3A18" w14:textId="77777777" w:rsidR="00FD11F6" w:rsidRPr="003A250E" w:rsidRDefault="00FD11F6" w:rsidP="00FD11F6">
            <w:pPr>
              <w:pStyle w:val="Els-table-text"/>
              <w:widowControl w:val="0"/>
              <w:jc w:val="left"/>
              <w:rPr>
                <w:rFonts w:ascii="Times New Roman" w:eastAsia="SimSun" w:hAnsi="Times New Roman"/>
                <w:lang w:val="en-GB"/>
              </w:rPr>
            </w:pPr>
            <w:r w:rsidRPr="0047701D">
              <w:rPr>
                <w:lang w:val="en-GB"/>
              </w:rPr>
              <w:t>90,3</w:t>
            </w:r>
          </w:p>
        </w:tc>
        <w:tc>
          <w:tcPr>
            <w:tcW w:w="575" w:type="pct"/>
            <w:tcBorders>
              <w:top w:val="single" w:sz="4" w:space="0" w:color="auto"/>
            </w:tcBorders>
          </w:tcPr>
          <w:p w14:paraId="14A4683D" w14:textId="77777777" w:rsidR="00FD11F6" w:rsidRPr="003A250E" w:rsidRDefault="00FD11F6" w:rsidP="00FD11F6">
            <w:pPr>
              <w:pStyle w:val="Els-table-text"/>
              <w:widowControl w:val="0"/>
              <w:jc w:val="left"/>
              <w:rPr>
                <w:rFonts w:ascii="Times New Roman" w:eastAsia="SimSun" w:hAnsi="Times New Roman"/>
                <w:lang w:val="en-GB"/>
              </w:rPr>
            </w:pPr>
            <w:r w:rsidRPr="0047701D">
              <w:rPr>
                <w:lang w:val="en-GB"/>
              </w:rPr>
              <w:t>83,2</w:t>
            </w:r>
          </w:p>
        </w:tc>
        <w:tc>
          <w:tcPr>
            <w:tcW w:w="575" w:type="pct"/>
            <w:tcBorders>
              <w:top w:val="single" w:sz="4" w:space="0" w:color="auto"/>
            </w:tcBorders>
          </w:tcPr>
          <w:p w14:paraId="023FA483" w14:textId="77777777" w:rsidR="00FD11F6" w:rsidRPr="003A250E" w:rsidRDefault="00FD11F6" w:rsidP="00FD11F6">
            <w:pPr>
              <w:pStyle w:val="Els-table-text"/>
              <w:widowControl w:val="0"/>
              <w:jc w:val="left"/>
              <w:rPr>
                <w:rFonts w:ascii="Times New Roman" w:eastAsia="SimSun" w:hAnsi="Times New Roman"/>
                <w:lang w:val="en-GB"/>
              </w:rPr>
            </w:pPr>
            <w:r w:rsidRPr="0047701D">
              <w:rPr>
                <w:lang w:val="en-GB"/>
              </w:rPr>
              <w:t>76,2</w:t>
            </w:r>
          </w:p>
        </w:tc>
        <w:tc>
          <w:tcPr>
            <w:tcW w:w="575" w:type="pct"/>
            <w:tcBorders>
              <w:top w:val="single" w:sz="4" w:space="0" w:color="auto"/>
            </w:tcBorders>
          </w:tcPr>
          <w:p w14:paraId="5E96E7D9" w14:textId="77777777" w:rsidR="00FD11F6" w:rsidRPr="003A250E" w:rsidRDefault="00FD11F6" w:rsidP="00FD11F6">
            <w:pPr>
              <w:pStyle w:val="Els-table-text"/>
              <w:widowControl w:val="0"/>
              <w:jc w:val="left"/>
              <w:rPr>
                <w:rFonts w:ascii="Times New Roman" w:eastAsia="SimSun" w:hAnsi="Times New Roman"/>
                <w:lang w:val="en-GB"/>
              </w:rPr>
            </w:pPr>
            <w:r w:rsidRPr="0047701D">
              <w:rPr>
                <w:lang w:val="en-GB"/>
              </w:rPr>
              <w:t>82,0</w:t>
            </w:r>
          </w:p>
        </w:tc>
        <w:tc>
          <w:tcPr>
            <w:tcW w:w="573" w:type="pct"/>
            <w:tcBorders>
              <w:top w:val="single" w:sz="4" w:space="0" w:color="auto"/>
            </w:tcBorders>
          </w:tcPr>
          <w:p w14:paraId="5E494CF3" w14:textId="77777777" w:rsidR="00FD11F6" w:rsidRPr="003A250E" w:rsidDel="006A6E62" w:rsidRDefault="00FD11F6" w:rsidP="00FD11F6">
            <w:pPr>
              <w:pStyle w:val="Els-table-text"/>
              <w:widowControl w:val="0"/>
              <w:jc w:val="left"/>
              <w:rPr>
                <w:rFonts w:ascii="Times New Roman" w:eastAsia="SimSun" w:hAnsi="Times New Roman"/>
                <w:lang w:val="en-GB"/>
              </w:rPr>
            </w:pPr>
            <w:r w:rsidRPr="0047701D">
              <w:rPr>
                <w:lang w:val="en-GB"/>
              </w:rPr>
              <w:t>75,2</w:t>
            </w:r>
          </w:p>
        </w:tc>
      </w:tr>
      <w:tr w:rsidR="00FD11F6" w:rsidRPr="003A250E" w14:paraId="097D15A6" w14:textId="77777777" w:rsidTr="00A15964">
        <w:tc>
          <w:tcPr>
            <w:tcW w:w="561" w:type="pct"/>
          </w:tcPr>
          <w:p w14:paraId="281329E7" w14:textId="77777777" w:rsidR="00FD11F6" w:rsidRPr="003A250E" w:rsidRDefault="00FD11F6" w:rsidP="00FD11F6">
            <w:pPr>
              <w:pStyle w:val="Els-table-text"/>
              <w:widowControl w:val="0"/>
              <w:jc w:val="left"/>
              <w:rPr>
                <w:rFonts w:ascii="Times New Roman" w:eastAsia="SimSun" w:hAnsi="Times New Roman"/>
                <w:lang w:val="en-GB"/>
              </w:rPr>
            </w:pPr>
            <w:r w:rsidRPr="0047701D">
              <w:rPr>
                <w:lang w:val="en-GB"/>
              </w:rPr>
              <w:t>PBT</w:t>
            </w:r>
          </w:p>
        </w:tc>
        <w:tc>
          <w:tcPr>
            <w:tcW w:w="990" w:type="pct"/>
          </w:tcPr>
          <w:p w14:paraId="023B57BE" w14:textId="77777777" w:rsidR="00FD11F6" w:rsidRPr="003A250E" w:rsidRDefault="00FD11F6" w:rsidP="00FD11F6">
            <w:pPr>
              <w:pStyle w:val="Els-table-text"/>
              <w:widowControl w:val="0"/>
              <w:jc w:val="left"/>
              <w:rPr>
                <w:rFonts w:ascii="Times New Roman" w:eastAsia="SimSun" w:hAnsi="Times New Roman"/>
                <w:lang w:val="en-GB"/>
              </w:rPr>
            </w:pPr>
            <w:r w:rsidRPr="0047701D">
              <w:rPr>
                <w:lang w:val="en-GB"/>
              </w:rPr>
              <w:t>Blend-polymer</w:t>
            </w:r>
          </w:p>
        </w:tc>
        <w:tc>
          <w:tcPr>
            <w:tcW w:w="575" w:type="pct"/>
          </w:tcPr>
          <w:p w14:paraId="39A1B8D0" w14:textId="77777777" w:rsidR="00FD11F6" w:rsidRPr="003A250E" w:rsidDel="006A6E62" w:rsidRDefault="00FD11F6" w:rsidP="00FD11F6">
            <w:pPr>
              <w:pStyle w:val="Els-table-text"/>
              <w:widowControl w:val="0"/>
              <w:jc w:val="left"/>
              <w:rPr>
                <w:rFonts w:ascii="Times New Roman" w:eastAsia="SimSun" w:hAnsi="Times New Roman"/>
                <w:lang w:val="en-GB"/>
              </w:rPr>
            </w:pPr>
            <w:r w:rsidRPr="0047701D">
              <w:rPr>
                <w:lang w:val="en-GB"/>
              </w:rPr>
              <w:t>-</w:t>
            </w:r>
          </w:p>
        </w:tc>
        <w:tc>
          <w:tcPr>
            <w:tcW w:w="575" w:type="pct"/>
          </w:tcPr>
          <w:p w14:paraId="0C3BE487" w14:textId="77777777" w:rsidR="00FD11F6" w:rsidRPr="003A250E" w:rsidDel="006A6E62" w:rsidRDefault="00FD11F6" w:rsidP="00FD11F6">
            <w:pPr>
              <w:pStyle w:val="Els-table-text"/>
              <w:widowControl w:val="0"/>
              <w:jc w:val="left"/>
              <w:rPr>
                <w:rFonts w:ascii="Times New Roman" w:eastAsia="SimSun" w:hAnsi="Times New Roman"/>
                <w:lang w:val="en-GB"/>
              </w:rPr>
            </w:pPr>
            <w:r w:rsidRPr="0047701D">
              <w:rPr>
                <w:lang w:val="en-GB"/>
              </w:rPr>
              <w:t>-</w:t>
            </w:r>
          </w:p>
        </w:tc>
        <w:tc>
          <w:tcPr>
            <w:tcW w:w="575" w:type="pct"/>
          </w:tcPr>
          <w:p w14:paraId="70BAB4CE" w14:textId="77777777" w:rsidR="00FD11F6" w:rsidRPr="003A250E" w:rsidDel="006A6E62" w:rsidRDefault="00FD11F6" w:rsidP="00FD11F6">
            <w:pPr>
              <w:pStyle w:val="Els-table-text"/>
              <w:widowControl w:val="0"/>
              <w:jc w:val="left"/>
              <w:rPr>
                <w:rFonts w:ascii="Times New Roman" w:eastAsia="SimSun" w:hAnsi="Times New Roman"/>
                <w:lang w:val="en-GB"/>
              </w:rPr>
            </w:pPr>
            <w:r w:rsidRPr="0047701D">
              <w:rPr>
                <w:lang w:val="en-GB"/>
              </w:rPr>
              <w:t>4,2</w:t>
            </w:r>
          </w:p>
        </w:tc>
        <w:tc>
          <w:tcPr>
            <w:tcW w:w="575" w:type="pct"/>
          </w:tcPr>
          <w:p w14:paraId="45B731A8" w14:textId="77777777" w:rsidR="00FD11F6" w:rsidRPr="003A250E" w:rsidDel="006A6E62" w:rsidRDefault="00FD11F6" w:rsidP="00FD11F6">
            <w:pPr>
              <w:pStyle w:val="Els-table-text"/>
              <w:widowControl w:val="0"/>
              <w:jc w:val="left"/>
              <w:rPr>
                <w:rFonts w:ascii="Times New Roman" w:eastAsia="SimSun" w:hAnsi="Times New Roman"/>
                <w:lang w:val="en-GB"/>
              </w:rPr>
            </w:pPr>
            <w:r w:rsidRPr="0047701D">
              <w:rPr>
                <w:lang w:val="en-GB"/>
              </w:rPr>
              <w:t>7,6</w:t>
            </w:r>
          </w:p>
        </w:tc>
        <w:tc>
          <w:tcPr>
            <w:tcW w:w="575" w:type="pct"/>
          </w:tcPr>
          <w:p w14:paraId="1FF8C663" w14:textId="77777777" w:rsidR="00FD11F6" w:rsidRPr="003A250E" w:rsidDel="006A6E62" w:rsidRDefault="00FD11F6" w:rsidP="00FD11F6">
            <w:pPr>
              <w:pStyle w:val="Els-table-text"/>
              <w:widowControl w:val="0"/>
              <w:jc w:val="left"/>
              <w:rPr>
                <w:rFonts w:ascii="Times New Roman" w:eastAsia="SimSun" w:hAnsi="Times New Roman"/>
                <w:lang w:val="en-GB"/>
              </w:rPr>
            </w:pPr>
            <w:r w:rsidRPr="0047701D">
              <w:rPr>
                <w:lang w:val="en-GB"/>
              </w:rPr>
              <w:t>4,1</w:t>
            </w:r>
          </w:p>
        </w:tc>
        <w:tc>
          <w:tcPr>
            <w:tcW w:w="573" w:type="pct"/>
          </w:tcPr>
          <w:p w14:paraId="25DF7AF7" w14:textId="77777777" w:rsidR="00FD11F6" w:rsidRPr="003A250E" w:rsidDel="006A6E62" w:rsidRDefault="00FD11F6" w:rsidP="00FD11F6">
            <w:pPr>
              <w:pStyle w:val="Els-table-text"/>
              <w:widowControl w:val="0"/>
              <w:jc w:val="left"/>
              <w:rPr>
                <w:rFonts w:ascii="Times New Roman" w:eastAsia="SimSun" w:hAnsi="Times New Roman"/>
                <w:lang w:val="en-GB"/>
              </w:rPr>
            </w:pPr>
            <w:r w:rsidRPr="0047701D">
              <w:rPr>
                <w:lang w:val="en-GB"/>
              </w:rPr>
              <w:t>7,5</w:t>
            </w:r>
          </w:p>
        </w:tc>
      </w:tr>
      <w:tr w:rsidR="00FD11F6" w:rsidRPr="003A250E" w14:paraId="5B1328C1" w14:textId="77777777" w:rsidTr="00A15964">
        <w:tc>
          <w:tcPr>
            <w:tcW w:w="561" w:type="pct"/>
          </w:tcPr>
          <w:p w14:paraId="1EB43276" w14:textId="77777777" w:rsidR="00FD11F6" w:rsidRPr="003A250E" w:rsidRDefault="00FD11F6" w:rsidP="00FD11F6">
            <w:pPr>
              <w:pStyle w:val="Els-table-text"/>
              <w:widowControl w:val="0"/>
              <w:jc w:val="left"/>
              <w:rPr>
                <w:rFonts w:ascii="Times New Roman" w:eastAsia="SimSun" w:hAnsi="Times New Roman"/>
                <w:lang w:val="en-GB"/>
              </w:rPr>
            </w:pPr>
            <w:r w:rsidRPr="0047701D">
              <w:rPr>
                <w:lang w:val="en-GB"/>
              </w:rPr>
              <w:t>PBS</w:t>
            </w:r>
          </w:p>
        </w:tc>
        <w:tc>
          <w:tcPr>
            <w:tcW w:w="990" w:type="pct"/>
          </w:tcPr>
          <w:p w14:paraId="02009257" w14:textId="77777777" w:rsidR="00FD11F6" w:rsidRPr="003A250E" w:rsidRDefault="00FD11F6" w:rsidP="00FD11F6">
            <w:pPr>
              <w:pStyle w:val="Els-table-text"/>
              <w:widowControl w:val="0"/>
              <w:jc w:val="left"/>
              <w:rPr>
                <w:rFonts w:ascii="Times New Roman" w:eastAsia="SimSun" w:hAnsi="Times New Roman"/>
                <w:lang w:val="en-GB"/>
              </w:rPr>
            </w:pPr>
            <w:r w:rsidRPr="0047701D">
              <w:rPr>
                <w:lang w:val="en-GB"/>
              </w:rPr>
              <w:t>Blend-polymer</w:t>
            </w:r>
          </w:p>
        </w:tc>
        <w:tc>
          <w:tcPr>
            <w:tcW w:w="575" w:type="pct"/>
          </w:tcPr>
          <w:p w14:paraId="6AFAD34B" w14:textId="77777777" w:rsidR="00FD11F6" w:rsidRPr="003A250E" w:rsidDel="006A6E62" w:rsidRDefault="00FD11F6" w:rsidP="00FD11F6">
            <w:pPr>
              <w:pStyle w:val="Els-table-text"/>
              <w:widowControl w:val="0"/>
              <w:jc w:val="left"/>
              <w:rPr>
                <w:rFonts w:ascii="Times New Roman" w:eastAsia="SimSun" w:hAnsi="Times New Roman"/>
                <w:lang w:val="en-GB"/>
              </w:rPr>
            </w:pPr>
            <w:r w:rsidRPr="0047701D">
              <w:rPr>
                <w:lang w:val="en-GB"/>
              </w:rPr>
              <w:t>-</w:t>
            </w:r>
          </w:p>
        </w:tc>
        <w:tc>
          <w:tcPr>
            <w:tcW w:w="575" w:type="pct"/>
          </w:tcPr>
          <w:p w14:paraId="3388CD39" w14:textId="77777777" w:rsidR="00FD11F6" w:rsidRPr="003A250E" w:rsidDel="006A6E62" w:rsidRDefault="00FD11F6" w:rsidP="00FD11F6">
            <w:pPr>
              <w:pStyle w:val="Els-table-text"/>
              <w:widowControl w:val="0"/>
              <w:jc w:val="left"/>
              <w:rPr>
                <w:rFonts w:ascii="Times New Roman" w:eastAsia="SimSun" w:hAnsi="Times New Roman"/>
                <w:lang w:val="en-GB"/>
              </w:rPr>
            </w:pPr>
            <w:r w:rsidRPr="0047701D">
              <w:rPr>
                <w:lang w:val="en-GB"/>
              </w:rPr>
              <w:t>-</w:t>
            </w:r>
          </w:p>
        </w:tc>
        <w:tc>
          <w:tcPr>
            <w:tcW w:w="575" w:type="pct"/>
          </w:tcPr>
          <w:p w14:paraId="2235E08C" w14:textId="77777777" w:rsidR="00FD11F6" w:rsidRPr="003A250E" w:rsidDel="006A6E62" w:rsidRDefault="00FD11F6" w:rsidP="00FD11F6">
            <w:pPr>
              <w:pStyle w:val="Els-table-text"/>
              <w:widowControl w:val="0"/>
              <w:jc w:val="left"/>
              <w:rPr>
                <w:rFonts w:ascii="Times New Roman" w:eastAsia="SimSun" w:hAnsi="Times New Roman"/>
                <w:lang w:val="en-GB"/>
              </w:rPr>
            </w:pPr>
            <w:r w:rsidRPr="0047701D">
              <w:rPr>
                <w:lang w:val="en-GB"/>
              </w:rPr>
              <w:t>4,2</w:t>
            </w:r>
          </w:p>
        </w:tc>
        <w:tc>
          <w:tcPr>
            <w:tcW w:w="575" w:type="pct"/>
          </w:tcPr>
          <w:p w14:paraId="07F4105D" w14:textId="77777777" w:rsidR="00FD11F6" w:rsidRPr="003A250E" w:rsidDel="006A6E62" w:rsidRDefault="00FD11F6" w:rsidP="00FD11F6">
            <w:pPr>
              <w:pStyle w:val="Els-table-text"/>
              <w:widowControl w:val="0"/>
              <w:jc w:val="left"/>
              <w:rPr>
                <w:rFonts w:ascii="Times New Roman" w:eastAsia="SimSun" w:hAnsi="Times New Roman"/>
                <w:lang w:val="en-GB"/>
              </w:rPr>
            </w:pPr>
            <w:r w:rsidRPr="0047701D">
              <w:rPr>
                <w:lang w:val="en-GB"/>
              </w:rPr>
              <w:t>7,6</w:t>
            </w:r>
          </w:p>
        </w:tc>
        <w:tc>
          <w:tcPr>
            <w:tcW w:w="575" w:type="pct"/>
          </w:tcPr>
          <w:p w14:paraId="3924676C" w14:textId="77777777" w:rsidR="00FD11F6" w:rsidRPr="003A250E" w:rsidDel="006A6E62" w:rsidRDefault="00FD11F6" w:rsidP="00FD11F6">
            <w:pPr>
              <w:pStyle w:val="Els-table-text"/>
              <w:widowControl w:val="0"/>
              <w:jc w:val="left"/>
              <w:rPr>
                <w:rFonts w:ascii="Times New Roman" w:eastAsia="SimSun" w:hAnsi="Times New Roman"/>
                <w:lang w:val="en-GB"/>
              </w:rPr>
            </w:pPr>
            <w:r w:rsidRPr="0047701D">
              <w:rPr>
                <w:lang w:val="en-GB"/>
              </w:rPr>
              <w:t>4,1</w:t>
            </w:r>
          </w:p>
        </w:tc>
        <w:tc>
          <w:tcPr>
            <w:tcW w:w="573" w:type="pct"/>
          </w:tcPr>
          <w:p w14:paraId="44A07772" w14:textId="77777777" w:rsidR="00FD11F6" w:rsidRPr="003A250E" w:rsidDel="006A6E62" w:rsidRDefault="00FD11F6" w:rsidP="00FD11F6">
            <w:pPr>
              <w:pStyle w:val="Els-table-text"/>
              <w:widowControl w:val="0"/>
              <w:jc w:val="left"/>
              <w:rPr>
                <w:rFonts w:ascii="Times New Roman" w:eastAsia="SimSun" w:hAnsi="Times New Roman"/>
                <w:lang w:val="en-GB"/>
              </w:rPr>
            </w:pPr>
            <w:r w:rsidRPr="0047701D">
              <w:rPr>
                <w:lang w:val="en-GB"/>
              </w:rPr>
              <w:t>7,5</w:t>
            </w:r>
          </w:p>
        </w:tc>
      </w:tr>
      <w:tr w:rsidR="00FD11F6" w:rsidRPr="003A250E" w14:paraId="34EF94E8" w14:textId="77777777" w:rsidTr="00A15964">
        <w:tc>
          <w:tcPr>
            <w:tcW w:w="561" w:type="pct"/>
          </w:tcPr>
          <w:p w14:paraId="090F53E0" w14:textId="77777777" w:rsidR="00FD11F6" w:rsidRPr="003A250E" w:rsidRDefault="00FD11F6" w:rsidP="00FD11F6">
            <w:pPr>
              <w:pStyle w:val="Els-table-text"/>
              <w:widowControl w:val="0"/>
              <w:jc w:val="left"/>
              <w:rPr>
                <w:rFonts w:ascii="Times New Roman" w:eastAsia="SimSun" w:hAnsi="Times New Roman"/>
                <w:lang w:val="en-GB"/>
              </w:rPr>
            </w:pPr>
            <w:r w:rsidRPr="0047701D">
              <w:rPr>
                <w:lang w:val="en-GB"/>
              </w:rPr>
              <w:t>Talc</w:t>
            </w:r>
          </w:p>
        </w:tc>
        <w:tc>
          <w:tcPr>
            <w:tcW w:w="990" w:type="pct"/>
          </w:tcPr>
          <w:p w14:paraId="2C117119" w14:textId="77777777" w:rsidR="00FD11F6" w:rsidRPr="003A250E" w:rsidRDefault="00FD11F6" w:rsidP="00FD11F6">
            <w:pPr>
              <w:pStyle w:val="Els-table-text"/>
              <w:widowControl w:val="0"/>
              <w:jc w:val="left"/>
              <w:rPr>
                <w:rFonts w:ascii="Times New Roman" w:eastAsia="SimSun" w:hAnsi="Times New Roman"/>
                <w:lang w:val="en-GB"/>
              </w:rPr>
            </w:pPr>
            <w:r w:rsidRPr="0047701D">
              <w:rPr>
                <w:lang w:val="en-GB"/>
              </w:rPr>
              <w:t>Mineral filler</w:t>
            </w:r>
          </w:p>
        </w:tc>
        <w:tc>
          <w:tcPr>
            <w:tcW w:w="575" w:type="pct"/>
          </w:tcPr>
          <w:p w14:paraId="342C92D1" w14:textId="77777777" w:rsidR="00FD11F6" w:rsidRPr="003A250E" w:rsidRDefault="00FD11F6" w:rsidP="00FD11F6">
            <w:pPr>
              <w:pStyle w:val="Els-table-text"/>
              <w:widowControl w:val="0"/>
              <w:jc w:val="left"/>
              <w:rPr>
                <w:rFonts w:ascii="Times New Roman" w:eastAsia="SimSun" w:hAnsi="Times New Roman"/>
                <w:lang w:val="en-GB"/>
              </w:rPr>
            </w:pPr>
            <w:r w:rsidRPr="0047701D">
              <w:rPr>
                <w:lang w:val="en-GB"/>
              </w:rPr>
              <w:t>4,4</w:t>
            </w:r>
          </w:p>
        </w:tc>
        <w:tc>
          <w:tcPr>
            <w:tcW w:w="575" w:type="pct"/>
          </w:tcPr>
          <w:p w14:paraId="2D092163" w14:textId="77777777" w:rsidR="00FD11F6" w:rsidRPr="003A250E" w:rsidRDefault="00FD11F6" w:rsidP="00FD11F6">
            <w:pPr>
              <w:pStyle w:val="Els-table-text"/>
              <w:widowControl w:val="0"/>
              <w:jc w:val="left"/>
              <w:rPr>
                <w:rFonts w:ascii="Times New Roman" w:eastAsia="SimSun" w:hAnsi="Times New Roman"/>
                <w:lang w:val="en-GB"/>
              </w:rPr>
            </w:pPr>
            <w:r w:rsidRPr="0047701D">
              <w:rPr>
                <w:lang w:val="en-GB"/>
              </w:rPr>
              <w:t>4,3</w:t>
            </w:r>
          </w:p>
        </w:tc>
        <w:tc>
          <w:tcPr>
            <w:tcW w:w="575" w:type="pct"/>
          </w:tcPr>
          <w:p w14:paraId="5252950D" w14:textId="77777777" w:rsidR="00FD11F6" w:rsidRPr="003A250E" w:rsidRDefault="00FD11F6" w:rsidP="00FD11F6">
            <w:pPr>
              <w:pStyle w:val="Els-table-text"/>
              <w:widowControl w:val="0"/>
              <w:jc w:val="left"/>
              <w:rPr>
                <w:rFonts w:ascii="Times New Roman" w:eastAsia="SimSun" w:hAnsi="Times New Roman"/>
                <w:lang w:val="en-GB"/>
              </w:rPr>
            </w:pPr>
            <w:r w:rsidRPr="0047701D">
              <w:rPr>
                <w:lang w:val="en-GB"/>
              </w:rPr>
              <w:t>4,4</w:t>
            </w:r>
          </w:p>
        </w:tc>
        <w:tc>
          <w:tcPr>
            <w:tcW w:w="575" w:type="pct"/>
          </w:tcPr>
          <w:p w14:paraId="452CF581" w14:textId="77777777" w:rsidR="00FD11F6" w:rsidRPr="003A250E" w:rsidRDefault="00FD11F6" w:rsidP="00FD11F6">
            <w:pPr>
              <w:pStyle w:val="Els-table-text"/>
              <w:widowControl w:val="0"/>
              <w:jc w:val="left"/>
              <w:rPr>
                <w:rFonts w:ascii="Times New Roman" w:eastAsia="SimSun" w:hAnsi="Times New Roman"/>
                <w:lang w:val="en-GB"/>
              </w:rPr>
            </w:pPr>
            <w:r w:rsidRPr="0047701D">
              <w:rPr>
                <w:lang w:val="en-GB"/>
              </w:rPr>
              <w:t>4,4</w:t>
            </w:r>
          </w:p>
        </w:tc>
        <w:tc>
          <w:tcPr>
            <w:tcW w:w="575" w:type="pct"/>
          </w:tcPr>
          <w:p w14:paraId="68D33146" w14:textId="77777777" w:rsidR="00FD11F6" w:rsidRPr="003A250E" w:rsidRDefault="00FD11F6" w:rsidP="00FD11F6">
            <w:pPr>
              <w:pStyle w:val="Els-table-text"/>
              <w:widowControl w:val="0"/>
              <w:jc w:val="left"/>
              <w:rPr>
                <w:rFonts w:ascii="Times New Roman" w:eastAsia="SimSun" w:hAnsi="Times New Roman"/>
                <w:lang w:val="en-GB"/>
              </w:rPr>
            </w:pPr>
            <w:r w:rsidRPr="0047701D">
              <w:rPr>
                <w:lang w:val="en-GB"/>
              </w:rPr>
              <w:t>4,3</w:t>
            </w:r>
          </w:p>
        </w:tc>
        <w:tc>
          <w:tcPr>
            <w:tcW w:w="573" w:type="pct"/>
          </w:tcPr>
          <w:p w14:paraId="09163B5A" w14:textId="77777777" w:rsidR="00FD11F6" w:rsidRPr="003A250E" w:rsidDel="006A6E62" w:rsidRDefault="00FD11F6" w:rsidP="00FD11F6">
            <w:pPr>
              <w:pStyle w:val="Els-table-text"/>
              <w:widowControl w:val="0"/>
              <w:jc w:val="left"/>
              <w:rPr>
                <w:rFonts w:ascii="Times New Roman" w:eastAsia="SimSun" w:hAnsi="Times New Roman"/>
                <w:lang w:val="en-GB"/>
              </w:rPr>
            </w:pPr>
            <w:r w:rsidRPr="0047701D">
              <w:rPr>
                <w:lang w:val="en-GB"/>
              </w:rPr>
              <w:t>4,3</w:t>
            </w:r>
          </w:p>
        </w:tc>
      </w:tr>
      <w:tr w:rsidR="00FD11F6" w:rsidRPr="003A250E" w14:paraId="20E79FE7" w14:textId="77777777" w:rsidTr="00A15964">
        <w:tc>
          <w:tcPr>
            <w:tcW w:w="561" w:type="pct"/>
          </w:tcPr>
          <w:p w14:paraId="66305E5F" w14:textId="77777777" w:rsidR="00FD11F6" w:rsidRPr="003A250E" w:rsidRDefault="00FD11F6" w:rsidP="00FD11F6">
            <w:pPr>
              <w:pStyle w:val="Els-table-text"/>
              <w:widowControl w:val="0"/>
              <w:jc w:val="left"/>
              <w:rPr>
                <w:rFonts w:ascii="Times New Roman" w:eastAsia="SimSun" w:hAnsi="Times New Roman"/>
                <w:lang w:val="en-GB"/>
              </w:rPr>
            </w:pPr>
            <w:r w:rsidRPr="0047701D">
              <w:rPr>
                <w:lang w:val="en-GB"/>
              </w:rPr>
              <w:t>PLA-MA</w:t>
            </w:r>
          </w:p>
        </w:tc>
        <w:tc>
          <w:tcPr>
            <w:tcW w:w="990" w:type="pct"/>
          </w:tcPr>
          <w:p w14:paraId="68A15766" w14:textId="77777777" w:rsidR="00FD11F6" w:rsidRPr="003A250E" w:rsidRDefault="00FD11F6" w:rsidP="00FD11F6">
            <w:pPr>
              <w:pStyle w:val="Els-table-text"/>
              <w:widowControl w:val="0"/>
              <w:jc w:val="left"/>
              <w:rPr>
                <w:rFonts w:ascii="Times New Roman" w:eastAsia="SimSun" w:hAnsi="Times New Roman"/>
                <w:lang w:val="en-GB"/>
              </w:rPr>
            </w:pPr>
            <w:r w:rsidRPr="0047701D">
              <w:rPr>
                <w:lang w:val="en-GB"/>
              </w:rPr>
              <w:t>Chain Extender</w:t>
            </w:r>
          </w:p>
        </w:tc>
        <w:tc>
          <w:tcPr>
            <w:tcW w:w="575" w:type="pct"/>
          </w:tcPr>
          <w:p w14:paraId="10A2CBAF" w14:textId="77777777" w:rsidR="00FD11F6" w:rsidRPr="003A250E" w:rsidRDefault="00FD11F6" w:rsidP="00FD11F6">
            <w:pPr>
              <w:pStyle w:val="Els-table-text"/>
              <w:widowControl w:val="0"/>
              <w:jc w:val="left"/>
              <w:rPr>
                <w:rFonts w:ascii="Times New Roman" w:eastAsia="SimSun" w:hAnsi="Times New Roman"/>
                <w:lang w:val="en-GB"/>
              </w:rPr>
            </w:pPr>
            <w:r w:rsidRPr="0047701D">
              <w:rPr>
                <w:lang w:val="en-GB"/>
              </w:rPr>
              <w:t>2,3</w:t>
            </w:r>
          </w:p>
        </w:tc>
        <w:tc>
          <w:tcPr>
            <w:tcW w:w="575" w:type="pct"/>
          </w:tcPr>
          <w:p w14:paraId="506CB411" w14:textId="77777777" w:rsidR="00FD11F6" w:rsidRPr="003A250E" w:rsidRDefault="00FD11F6" w:rsidP="00FD11F6">
            <w:pPr>
              <w:pStyle w:val="Els-table-text"/>
              <w:widowControl w:val="0"/>
              <w:jc w:val="left"/>
              <w:rPr>
                <w:rFonts w:ascii="Times New Roman" w:eastAsia="SimSun" w:hAnsi="Times New Roman"/>
                <w:lang w:val="en-GB"/>
              </w:rPr>
            </w:pPr>
            <w:r w:rsidRPr="0047701D">
              <w:rPr>
                <w:lang w:val="en-GB"/>
              </w:rPr>
              <w:t>3,6</w:t>
            </w:r>
          </w:p>
        </w:tc>
        <w:tc>
          <w:tcPr>
            <w:tcW w:w="575" w:type="pct"/>
          </w:tcPr>
          <w:p w14:paraId="7544D28E" w14:textId="77777777" w:rsidR="00FD11F6" w:rsidRPr="003A250E" w:rsidRDefault="00FD11F6" w:rsidP="00FD11F6">
            <w:pPr>
              <w:pStyle w:val="Els-table-text"/>
              <w:widowControl w:val="0"/>
              <w:jc w:val="left"/>
              <w:rPr>
                <w:rFonts w:ascii="Times New Roman" w:eastAsia="SimSun" w:hAnsi="Times New Roman"/>
                <w:lang w:val="en-GB"/>
              </w:rPr>
            </w:pPr>
            <w:r w:rsidRPr="0047701D">
              <w:rPr>
                <w:lang w:val="en-GB"/>
              </w:rPr>
              <w:t>2,3</w:t>
            </w:r>
          </w:p>
        </w:tc>
        <w:tc>
          <w:tcPr>
            <w:tcW w:w="575" w:type="pct"/>
          </w:tcPr>
          <w:p w14:paraId="6C4E7E61" w14:textId="77777777" w:rsidR="00FD11F6" w:rsidRPr="003A250E" w:rsidRDefault="00FD11F6" w:rsidP="00FD11F6">
            <w:pPr>
              <w:pStyle w:val="Els-table-text"/>
              <w:widowControl w:val="0"/>
              <w:jc w:val="left"/>
              <w:rPr>
                <w:rFonts w:ascii="Times New Roman" w:eastAsia="SimSun" w:hAnsi="Times New Roman"/>
                <w:lang w:val="en-GB"/>
              </w:rPr>
            </w:pPr>
            <w:r w:rsidRPr="0047701D">
              <w:rPr>
                <w:lang w:val="en-GB"/>
              </w:rPr>
              <w:t>2,3</w:t>
            </w:r>
          </w:p>
        </w:tc>
        <w:tc>
          <w:tcPr>
            <w:tcW w:w="575" w:type="pct"/>
          </w:tcPr>
          <w:p w14:paraId="1A53458D" w14:textId="77777777" w:rsidR="00FD11F6" w:rsidRPr="003A250E" w:rsidRDefault="00FD11F6" w:rsidP="00FD11F6">
            <w:pPr>
              <w:pStyle w:val="Els-table-text"/>
              <w:widowControl w:val="0"/>
              <w:jc w:val="left"/>
              <w:rPr>
                <w:rFonts w:ascii="Times New Roman" w:eastAsia="SimSun" w:hAnsi="Times New Roman"/>
                <w:lang w:val="en-GB"/>
              </w:rPr>
            </w:pPr>
            <w:r w:rsidRPr="0047701D">
              <w:rPr>
                <w:lang w:val="en-GB"/>
              </w:rPr>
              <w:t>3,6</w:t>
            </w:r>
          </w:p>
        </w:tc>
        <w:tc>
          <w:tcPr>
            <w:tcW w:w="573" w:type="pct"/>
          </w:tcPr>
          <w:p w14:paraId="07A004DF" w14:textId="77777777" w:rsidR="00FD11F6" w:rsidRPr="003A250E" w:rsidDel="006A6E62" w:rsidRDefault="00FD11F6" w:rsidP="00FD11F6">
            <w:pPr>
              <w:pStyle w:val="Els-table-text"/>
              <w:widowControl w:val="0"/>
              <w:jc w:val="left"/>
              <w:rPr>
                <w:rFonts w:ascii="Times New Roman" w:eastAsia="SimSun" w:hAnsi="Times New Roman"/>
                <w:lang w:val="en-GB"/>
              </w:rPr>
            </w:pPr>
            <w:r w:rsidRPr="0047701D">
              <w:rPr>
                <w:lang w:val="en-GB"/>
              </w:rPr>
              <w:t>3,6</w:t>
            </w:r>
          </w:p>
        </w:tc>
      </w:tr>
      <w:tr w:rsidR="00FD11F6" w:rsidRPr="003A250E" w14:paraId="17604FB8" w14:textId="77777777" w:rsidTr="00A15964">
        <w:tc>
          <w:tcPr>
            <w:tcW w:w="561" w:type="pct"/>
          </w:tcPr>
          <w:p w14:paraId="70EE1FEE" w14:textId="77777777" w:rsidR="00FD11F6" w:rsidRPr="003A250E" w:rsidRDefault="00FD11F6" w:rsidP="00FD11F6">
            <w:pPr>
              <w:pStyle w:val="Els-table-text"/>
              <w:widowControl w:val="0"/>
              <w:jc w:val="left"/>
              <w:rPr>
                <w:rFonts w:ascii="Times New Roman" w:eastAsia="SimSun" w:hAnsi="Times New Roman"/>
                <w:i/>
                <w:lang w:val="en-GB"/>
              </w:rPr>
            </w:pPr>
            <w:r w:rsidRPr="0047701D">
              <w:rPr>
                <w:lang w:val="en-GB"/>
              </w:rPr>
              <w:t>BPM-515</w:t>
            </w:r>
          </w:p>
        </w:tc>
        <w:tc>
          <w:tcPr>
            <w:tcW w:w="990" w:type="pct"/>
          </w:tcPr>
          <w:p w14:paraId="7A4BE472" w14:textId="77777777" w:rsidR="00FD11F6" w:rsidRPr="003A250E" w:rsidRDefault="00FD11F6" w:rsidP="00FD11F6">
            <w:pPr>
              <w:pStyle w:val="Els-table-text"/>
              <w:widowControl w:val="0"/>
              <w:jc w:val="left"/>
              <w:rPr>
                <w:rFonts w:ascii="Times New Roman" w:eastAsia="SimSun" w:hAnsi="Times New Roman"/>
                <w:lang w:val="en-GB"/>
              </w:rPr>
            </w:pPr>
            <w:r w:rsidRPr="0047701D">
              <w:rPr>
                <w:lang w:val="en-GB"/>
              </w:rPr>
              <w:t>Impact modifier</w:t>
            </w:r>
          </w:p>
        </w:tc>
        <w:tc>
          <w:tcPr>
            <w:tcW w:w="575" w:type="pct"/>
          </w:tcPr>
          <w:p w14:paraId="4C87D456" w14:textId="77777777" w:rsidR="00FD11F6" w:rsidRPr="003A250E" w:rsidRDefault="00FD11F6" w:rsidP="00FD11F6">
            <w:pPr>
              <w:pStyle w:val="Els-table-text"/>
              <w:widowControl w:val="0"/>
              <w:jc w:val="left"/>
              <w:rPr>
                <w:rFonts w:ascii="Times New Roman" w:eastAsia="SimSun" w:hAnsi="Times New Roman"/>
                <w:lang w:val="en-GB"/>
              </w:rPr>
            </w:pPr>
            <w:r w:rsidRPr="0047701D">
              <w:rPr>
                <w:lang w:val="en-GB"/>
              </w:rPr>
              <w:t>1,8</w:t>
            </w:r>
          </w:p>
        </w:tc>
        <w:tc>
          <w:tcPr>
            <w:tcW w:w="575" w:type="pct"/>
          </w:tcPr>
          <w:p w14:paraId="11E9C8E0" w14:textId="77777777" w:rsidR="00FD11F6" w:rsidRPr="003A250E" w:rsidRDefault="00FD11F6" w:rsidP="00FD11F6">
            <w:pPr>
              <w:pStyle w:val="Els-table-text"/>
              <w:widowControl w:val="0"/>
              <w:jc w:val="left"/>
              <w:rPr>
                <w:rFonts w:ascii="Times New Roman" w:eastAsia="SimSun" w:hAnsi="Times New Roman"/>
                <w:lang w:val="en-GB"/>
              </w:rPr>
            </w:pPr>
            <w:r w:rsidRPr="0047701D">
              <w:rPr>
                <w:lang w:val="en-GB"/>
              </w:rPr>
              <w:t>1,8</w:t>
            </w:r>
          </w:p>
        </w:tc>
        <w:tc>
          <w:tcPr>
            <w:tcW w:w="575" w:type="pct"/>
          </w:tcPr>
          <w:p w14:paraId="50CC06DA" w14:textId="77777777" w:rsidR="00FD11F6" w:rsidRPr="003A250E" w:rsidRDefault="00FD11F6" w:rsidP="00FD11F6">
            <w:pPr>
              <w:pStyle w:val="Els-table-text"/>
              <w:widowControl w:val="0"/>
              <w:jc w:val="left"/>
              <w:rPr>
                <w:rFonts w:ascii="Times New Roman" w:eastAsia="SimSun" w:hAnsi="Times New Roman"/>
                <w:lang w:val="en-GB"/>
              </w:rPr>
            </w:pPr>
            <w:r w:rsidRPr="0047701D">
              <w:rPr>
                <w:lang w:val="en-GB"/>
              </w:rPr>
              <w:t>1,8</w:t>
            </w:r>
          </w:p>
        </w:tc>
        <w:tc>
          <w:tcPr>
            <w:tcW w:w="575" w:type="pct"/>
          </w:tcPr>
          <w:p w14:paraId="3E2FABFE" w14:textId="77777777" w:rsidR="00FD11F6" w:rsidRPr="003A250E" w:rsidRDefault="00FD11F6" w:rsidP="00FD11F6">
            <w:pPr>
              <w:pStyle w:val="Els-table-text"/>
              <w:widowControl w:val="0"/>
              <w:jc w:val="left"/>
              <w:rPr>
                <w:rFonts w:ascii="Times New Roman" w:eastAsia="SimSun" w:hAnsi="Times New Roman"/>
                <w:lang w:val="en-GB"/>
              </w:rPr>
            </w:pPr>
            <w:r w:rsidRPr="0047701D">
              <w:rPr>
                <w:lang w:val="en-GB"/>
              </w:rPr>
              <w:t>1,8</w:t>
            </w:r>
          </w:p>
        </w:tc>
        <w:tc>
          <w:tcPr>
            <w:tcW w:w="575" w:type="pct"/>
          </w:tcPr>
          <w:p w14:paraId="45E5FE19" w14:textId="77777777" w:rsidR="00FD11F6" w:rsidRPr="003A250E" w:rsidRDefault="00FD11F6" w:rsidP="00FD11F6">
            <w:pPr>
              <w:pStyle w:val="Els-table-text"/>
              <w:widowControl w:val="0"/>
              <w:jc w:val="left"/>
              <w:rPr>
                <w:rFonts w:ascii="Times New Roman" w:eastAsia="SimSun" w:hAnsi="Times New Roman"/>
                <w:lang w:val="en-GB"/>
              </w:rPr>
            </w:pPr>
            <w:r w:rsidRPr="0047701D">
              <w:rPr>
                <w:lang w:val="en-GB"/>
              </w:rPr>
              <w:t>1,8</w:t>
            </w:r>
          </w:p>
        </w:tc>
        <w:tc>
          <w:tcPr>
            <w:tcW w:w="573" w:type="pct"/>
          </w:tcPr>
          <w:p w14:paraId="2351E238" w14:textId="77777777" w:rsidR="00FD11F6" w:rsidRPr="003A250E" w:rsidDel="006A6E62" w:rsidRDefault="00FD11F6" w:rsidP="00FD11F6">
            <w:pPr>
              <w:pStyle w:val="Els-table-text"/>
              <w:widowControl w:val="0"/>
              <w:jc w:val="left"/>
              <w:rPr>
                <w:rFonts w:ascii="Times New Roman" w:eastAsia="SimSun" w:hAnsi="Times New Roman"/>
                <w:lang w:val="en-GB"/>
              </w:rPr>
            </w:pPr>
            <w:r w:rsidRPr="0047701D">
              <w:rPr>
                <w:lang w:val="en-GB"/>
              </w:rPr>
              <w:t>1,8</w:t>
            </w:r>
          </w:p>
        </w:tc>
      </w:tr>
    </w:tbl>
    <w:p w14:paraId="5CEF6FE3" w14:textId="5F89E307" w:rsidR="00FD11F6" w:rsidRPr="003A250E" w:rsidRDefault="002719D0" w:rsidP="002719D0">
      <w:pPr>
        <w:pStyle w:val="Els-2ndorder-head"/>
        <w:numPr>
          <w:ilvl w:val="0"/>
          <w:numId w:val="0"/>
        </w:numPr>
        <w:rPr>
          <w:lang w:val="en-GB"/>
        </w:rPr>
      </w:pPr>
      <w:r w:rsidRPr="0047701D">
        <w:rPr>
          <w:lang w:val="en-GB"/>
        </w:rPr>
        <w:t>2.2 Processing of materials and samples preparation</w:t>
      </w:r>
    </w:p>
    <w:p w14:paraId="5FB78D40" w14:textId="6DFEE483" w:rsidR="002719D0" w:rsidRPr="003A250E" w:rsidRDefault="002719D0" w:rsidP="002719D0">
      <w:pPr>
        <w:pStyle w:val="Els-body-text"/>
        <w:rPr>
          <w:bCs/>
          <w:lang w:val="en-GB"/>
        </w:rPr>
      </w:pPr>
      <w:r w:rsidRPr="003A250E">
        <w:rPr>
          <w:lang w:val="en-GB"/>
        </w:rPr>
        <w:t xml:space="preserve">All the formulations </w:t>
      </w:r>
      <w:proofErr w:type="gramStart"/>
      <w:r w:rsidRPr="003A250E">
        <w:rPr>
          <w:lang w:val="en-GB"/>
        </w:rPr>
        <w:t>were exposed</w:t>
      </w:r>
      <w:proofErr w:type="gramEnd"/>
      <w:r w:rsidRPr="003A250E">
        <w:rPr>
          <w:lang w:val="en-GB"/>
        </w:rPr>
        <w:t xml:space="preserve"> to a drying treatment in order to remove absorbed moisture in a vacuum oven for 24 h at a temperature of 60 °</w:t>
      </w:r>
      <w:r w:rsidR="00BE1BA8" w:rsidRPr="003A250E">
        <w:rPr>
          <w:lang w:val="en-GB"/>
        </w:rPr>
        <w:t xml:space="preserve"> C and a pressure of 150 mbar</w:t>
      </w:r>
      <w:r w:rsidR="005A7D3C" w:rsidRPr="003A250E">
        <w:rPr>
          <w:lang w:val="en-GB"/>
        </w:rPr>
        <w:t xml:space="preserve"> prior the compounding process</w:t>
      </w:r>
      <w:r w:rsidR="00BE1BA8" w:rsidRPr="003A250E">
        <w:rPr>
          <w:lang w:val="en-GB"/>
        </w:rPr>
        <w:t xml:space="preserve">. </w:t>
      </w:r>
      <w:r w:rsidR="00237E1B" w:rsidRPr="003A250E">
        <w:rPr>
          <w:lang w:val="en-GB"/>
        </w:rPr>
        <w:t xml:space="preserve">The drying of the raw materials is a fundamental step to avoid </w:t>
      </w:r>
      <w:proofErr w:type="spellStart"/>
      <w:r w:rsidR="008C7006" w:rsidRPr="003A250E">
        <w:rPr>
          <w:lang w:val="en-GB"/>
        </w:rPr>
        <w:t>d</w:t>
      </w:r>
      <w:r w:rsidR="00237E1B" w:rsidRPr="003A250E">
        <w:rPr>
          <w:lang w:val="en-GB"/>
        </w:rPr>
        <w:t>egradative</w:t>
      </w:r>
      <w:proofErr w:type="spellEnd"/>
      <w:r w:rsidR="00237E1B" w:rsidRPr="003A250E">
        <w:rPr>
          <w:lang w:val="en-GB"/>
        </w:rPr>
        <w:t xml:space="preserve"> phenomena</w:t>
      </w:r>
      <w:r w:rsidR="005A7D3C" w:rsidRPr="003A250E">
        <w:rPr>
          <w:lang w:val="en-GB"/>
        </w:rPr>
        <w:t xml:space="preserve"> during the</w:t>
      </w:r>
      <w:r w:rsidR="008C7006" w:rsidRPr="003A250E">
        <w:rPr>
          <w:lang w:val="en-GB"/>
        </w:rPr>
        <w:t xml:space="preserve"> processing of </w:t>
      </w:r>
      <w:r w:rsidR="005A7D3C" w:rsidRPr="003A250E">
        <w:rPr>
          <w:lang w:val="en-GB"/>
        </w:rPr>
        <w:t xml:space="preserve">melt </w:t>
      </w:r>
      <w:r w:rsidR="008C7006" w:rsidRPr="003A250E">
        <w:rPr>
          <w:lang w:val="en-GB"/>
        </w:rPr>
        <w:t xml:space="preserve">PLA by </w:t>
      </w:r>
      <w:r w:rsidR="00A2711B" w:rsidRPr="003A250E">
        <w:rPr>
          <w:lang w:val="en-GB"/>
        </w:rPr>
        <w:t xml:space="preserve">the </w:t>
      </w:r>
      <w:r w:rsidR="008C7006" w:rsidRPr="003A250E">
        <w:rPr>
          <w:lang w:val="en-GB"/>
        </w:rPr>
        <w:t xml:space="preserve">hydrolysis </w:t>
      </w:r>
      <w:proofErr w:type="spellStart"/>
      <w:r w:rsidR="00A2711B" w:rsidRPr="003A250E">
        <w:rPr>
          <w:lang w:val="en-GB"/>
        </w:rPr>
        <w:t>degradative</w:t>
      </w:r>
      <w:proofErr w:type="spellEnd"/>
      <w:r w:rsidR="00A2711B" w:rsidRPr="003A250E">
        <w:rPr>
          <w:lang w:val="en-GB"/>
        </w:rPr>
        <w:t xml:space="preserve"> pathway that is a possible cause of the loss in the food contact </w:t>
      </w:r>
      <w:r w:rsidR="005E46EB" w:rsidRPr="003A250E">
        <w:rPr>
          <w:lang w:val="en-GB"/>
        </w:rPr>
        <w:t xml:space="preserve">safety </w:t>
      </w:r>
      <w:r w:rsidR="00A2711B" w:rsidRPr="003A250E">
        <w:rPr>
          <w:lang w:val="en-GB"/>
        </w:rPr>
        <w:t>of the material.</w:t>
      </w:r>
      <w:r w:rsidR="008C7006" w:rsidRPr="003A250E">
        <w:rPr>
          <w:lang w:val="en-GB"/>
        </w:rPr>
        <w:t xml:space="preserve"> </w:t>
      </w:r>
      <w:r w:rsidR="005A7D3C" w:rsidRPr="003A250E">
        <w:rPr>
          <w:lang w:val="en-GB"/>
        </w:rPr>
        <w:t>All t</w:t>
      </w:r>
      <w:r w:rsidRPr="003A250E">
        <w:rPr>
          <w:lang w:val="en-GB"/>
        </w:rPr>
        <w:t xml:space="preserve">he components were fed into a </w:t>
      </w:r>
      <w:r w:rsidRPr="003A250E">
        <w:rPr>
          <w:bCs/>
          <w:lang w:val="en-GB"/>
        </w:rPr>
        <w:t>double-screw extruder (</w:t>
      </w:r>
      <w:proofErr w:type="spellStart"/>
      <w:r w:rsidRPr="003A250E">
        <w:rPr>
          <w:bCs/>
          <w:lang w:val="en-GB"/>
        </w:rPr>
        <w:t>Haake</w:t>
      </w:r>
      <w:proofErr w:type="spellEnd"/>
      <w:r w:rsidRPr="003A250E">
        <w:rPr>
          <w:bCs/>
          <w:lang w:val="en-GB"/>
        </w:rPr>
        <w:t xml:space="preserve"> </w:t>
      </w:r>
      <w:proofErr w:type="spellStart"/>
      <w:r w:rsidRPr="003A250E">
        <w:rPr>
          <w:bCs/>
          <w:lang w:val="en-GB"/>
        </w:rPr>
        <w:t>Polylab</w:t>
      </w:r>
      <w:proofErr w:type="spellEnd"/>
      <w:r w:rsidRPr="003A250E">
        <w:rPr>
          <w:bCs/>
          <w:lang w:val="en-GB"/>
        </w:rPr>
        <w:t xml:space="preserve"> OS PTW 24/40, Thermo Scientific, Karlsruhe, Germany)</w:t>
      </w:r>
      <w:r w:rsidRPr="003A250E">
        <w:rPr>
          <w:lang w:val="en-GB"/>
        </w:rPr>
        <w:t xml:space="preserve"> extruder at </w:t>
      </w:r>
      <w:proofErr w:type="gramStart"/>
      <w:r w:rsidRPr="003A250E">
        <w:rPr>
          <w:lang w:val="en-GB"/>
        </w:rPr>
        <w:t>80 rpm</w:t>
      </w:r>
      <w:proofErr w:type="gramEnd"/>
      <w:r w:rsidRPr="003A250E">
        <w:rPr>
          <w:lang w:val="en-GB"/>
        </w:rPr>
        <w:t xml:space="preserve"> speed of the hopper and extruded with a screw speed of 59.4 rpm. The temperatures of the loading hopper was set at 175 ° C and the temperature of the extruder head was set at 190°C, while the temperature of the heating elements along the barrel were set according the profile: </w:t>
      </w:r>
      <w:r w:rsidRPr="003A250E">
        <w:rPr>
          <w:bCs/>
          <w:lang w:val="en-GB"/>
        </w:rPr>
        <w:t>180/190/200/200/200/190/190.</w:t>
      </w:r>
      <w:r w:rsidRPr="003A250E">
        <w:rPr>
          <w:lang w:val="en-GB"/>
        </w:rPr>
        <w:t xml:space="preserve"> </w:t>
      </w:r>
    </w:p>
    <w:p w14:paraId="25D1F368" w14:textId="08A1CC22" w:rsidR="002719D0" w:rsidRPr="003A250E" w:rsidRDefault="002719D0" w:rsidP="002719D0">
      <w:pPr>
        <w:pStyle w:val="Els-body-text"/>
        <w:rPr>
          <w:lang w:val="en-GB"/>
        </w:rPr>
      </w:pPr>
      <w:r w:rsidRPr="003A250E">
        <w:rPr>
          <w:lang w:val="en-GB"/>
        </w:rPr>
        <w:t xml:space="preserve">Prior the manufacturing step of injection </w:t>
      </w:r>
      <w:r w:rsidR="005A2EB8" w:rsidRPr="003A250E">
        <w:rPr>
          <w:lang w:val="en-GB"/>
        </w:rPr>
        <w:t>moulded</w:t>
      </w:r>
      <w:r w:rsidRPr="003A250E">
        <w:rPr>
          <w:lang w:val="en-GB"/>
        </w:rPr>
        <w:t xml:space="preserve"> and compression </w:t>
      </w:r>
      <w:r w:rsidR="005A2EB8" w:rsidRPr="003A250E">
        <w:rPr>
          <w:lang w:val="en-GB"/>
        </w:rPr>
        <w:t>moulded</w:t>
      </w:r>
      <w:r w:rsidRPr="003A250E">
        <w:rPr>
          <w:lang w:val="en-GB"/>
        </w:rPr>
        <w:t xml:space="preserve"> samples, </w:t>
      </w:r>
      <w:r w:rsidR="009E1C96" w:rsidRPr="003A250E">
        <w:rPr>
          <w:lang w:val="en-GB"/>
        </w:rPr>
        <w:t xml:space="preserve">compounded </w:t>
      </w:r>
      <w:r w:rsidRPr="003A250E">
        <w:rPr>
          <w:lang w:val="en-GB"/>
        </w:rPr>
        <w:t xml:space="preserve">pellets were vacuum-dried following the procedure above described. The dried pellets were then injection </w:t>
      </w:r>
      <w:r w:rsidR="005A2EB8" w:rsidRPr="003A250E">
        <w:rPr>
          <w:lang w:val="en-GB"/>
        </w:rPr>
        <w:t>moulded</w:t>
      </w:r>
      <w:r w:rsidRPr="003A250E">
        <w:rPr>
          <w:lang w:val="en-GB"/>
        </w:rPr>
        <w:t xml:space="preserve"> into a rectangular die providing flat specimens</w:t>
      </w:r>
      <w:r w:rsidRPr="003A250E">
        <w:rPr>
          <w:iCs/>
          <w:lang w:val="en-GB"/>
        </w:rPr>
        <w:t xml:space="preserve"> (</w:t>
      </w:r>
      <w:r w:rsidRPr="003A250E">
        <w:rPr>
          <w:lang w:val="en-GB"/>
        </w:rPr>
        <w:t>68 mm x 44 mm x 3 mm) by the use of</w:t>
      </w:r>
      <w:r w:rsidR="009E1C96" w:rsidRPr="003A250E">
        <w:rPr>
          <w:lang w:val="en-GB"/>
        </w:rPr>
        <w:t xml:space="preserve"> an injection moulding </w:t>
      </w:r>
      <w:proofErr w:type="spellStart"/>
      <w:r w:rsidR="009E1C96" w:rsidRPr="003A250E">
        <w:rPr>
          <w:lang w:val="en-GB"/>
        </w:rPr>
        <w:t>apparatous</w:t>
      </w:r>
      <w:proofErr w:type="spellEnd"/>
      <w:r w:rsidR="009E1C96" w:rsidRPr="003A250E">
        <w:rPr>
          <w:lang w:val="en-GB"/>
        </w:rPr>
        <w:t>, namely</w:t>
      </w:r>
      <w:r w:rsidRPr="003A250E">
        <w:rPr>
          <w:lang w:val="en-GB"/>
        </w:rPr>
        <w:t xml:space="preserve"> Model 270 S (</w:t>
      </w:r>
      <w:proofErr w:type="spellStart"/>
      <w:r w:rsidRPr="003A250E">
        <w:rPr>
          <w:lang w:val="en-GB"/>
        </w:rPr>
        <w:t>Arburg</w:t>
      </w:r>
      <w:proofErr w:type="spellEnd"/>
      <w:r w:rsidRPr="003A250E">
        <w:rPr>
          <w:lang w:val="en-GB"/>
        </w:rPr>
        <w:t xml:space="preserve">, </w:t>
      </w:r>
      <w:r w:rsidRPr="003A250E">
        <w:rPr>
          <w:iCs/>
          <w:lang w:val="en-GB"/>
        </w:rPr>
        <w:t>Germany</w:t>
      </w:r>
      <w:r w:rsidRPr="003A250E">
        <w:rPr>
          <w:lang w:val="en-GB"/>
        </w:rPr>
        <w:t xml:space="preserve">). Four different zones inside the plasticizing screw were thermo-set at four different temperatures: 201, 201, 207, </w:t>
      </w:r>
      <w:proofErr w:type="gramStart"/>
      <w:r w:rsidRPr="003A250E">
        <w:rPr>
          <w:lang w:val="en-GB"/>
        </w:rPr>
        <w:t>198</w:t>
      </w:r>
      <w:proofErr w:type="gramEnd"/>
      <w:r w:rsidRPr="003A250E">
        <w:rPr>
          <w:lang w:val="en-GB"/>
        </w:rPr>
        <w:t xml:space="preserve"> (±10) °C.</w:t>
      </w:r>
      <w:r w:rsidR="009E1C96" w:rsidRPr="003A250E">
        <w:rPr>
          <w:lang w:val="en-GB"/>
        </w:rPr>
        <w:t xml:space="preserve"> The runner and the gate temperature were not instrumentally determined, while the die cavity </w:t>
      </w:r>
      <w:proofErr w:type="gramStart"/>
      <w:r w:rsidR="009E1C96" w:rsidRPr="003A250E">
        <w:rPr>
          <w:lang w:val="en-GB"/>
        </w:rPr>
        <w:t>was provided</w:t>
      </w:r>
      <w:proofErr w:type="gramEnd"/>
      <w:r w:rsidR="009E1C96" w:rsidRPr="003A250E">
        <w:rPr>
          <w:lang w:val="en-GB"/>
        </w:rPr>
        <w:t xml:space="preserve"> with a cooling system. The overall cycle time was of </w:t>
      </w:r>
      <w:r w:rsidR="009E4A47" w:rsidRPr="003A250E">
        <w:rPr>
          <w:lang w:val="en-GB"/>
        </w:rPr>
        <w:t xml:space="preserve">30 s, of which 10 s were covered by the cooling time. Samples obtained by compression moulding </w:t>
      </w:r>
      <w:proofErr w:type="gramStart"/>
      <w:r w:rsidR="009E4A47" w:rsidRPr="003A250E">
        <w:rPr>
          <w:lang w:val="en-GB"/>
        </w:rPr>
        <w:t>were obtained</w:t>
      </w:r>
      <w:proofErr w:type="gramEnd"/>
      <w:r w:rsidR="009E4A47" w:rsidRPr="003A250E">
        <w:rPr>
          <w:lang w:val="en-GB"/>
        </w:rPr>
        <w:t xml:space="preserve"> processing a</w:t>
      </w:r>
      <w:r w:rsidRPr="003A250E">
        <w:rPr>
          <w:lang w:val="en-GB"/>
        </w:rPr>
        <w:t xml:space="preserve">n amount of </w:t>
      </w:r>
      <w:proofErr w:type="spellStart"/>
      <w:r w:rsidR="00BE1BA8" w:rsidRPr="003A250E">
        <w:rPr>
          <w:lang w:val="en-GB"/>
        </w:rPr>
        <w:t>ca</w:t>
      </w:r>
      <w:proofErr w:type="spellEnd"/>
      <w:r w:rsidR="00BE1BA8" w:rsidRPr="003A250E">
        <w:rPr>
          <w:lang w:val="en-GB"/>
        </w:rPr>
        <w:t xml:space="preserve"> 25</w:t>
      </w:r>
      <w:r w:rsidRPr="003A250E">
        <w:rPr>
          <w:lang w:val="en-GB"/>
        </w:rPr>
        <w:t xml:space="preserve"> g of dried pellets into rectangular </w:t>
      </w:r>
      <w:r w:rsidR="009E4A47" w:rsidRPr="003A250E">
        <w:rPr>
          <w:lang w:val="en-GB"/>
        </w:rPr>
        <w:t xml:space="preserve">dies producing </w:t>
      </w:r>
      <w:r w:rsidRPr="003A250E">
        <w:rPr>
          <w:lang w:val="en-GB"/>
        </w:rPr>
        <w:t xml:space="preserve">specimens </w:t>
      </w:r>
      <w:r w:rsidR="009E4A47" w:rsidRPr="003A250E">
        <w:rPr>
          <w:lang w:val="en-GB"/>
        </w:rPr>
        <w:t xml:space="preserve">of </w:t>
      </w:r>
      <w:r w:rsidRPr="003A250E">
        <w:rPr>
          <w:lang w:val="en-GB"/>
        </w:rPr>
        <w:t>100 mm x 100 mm x 2.9-3 mm</w:t>
      </w:r>
      <w:r w:rsidR="009E4A47" w:rsidRPr="003A250E">
        <w:rPr>
          <w:lang w:val="en-GB"/>
        </w:rPr>
        <w:t xml:space="preserve"> of dimension. The adopted equipment was a </w:t>
      </w:r>
      <w:r w:rsidRPr="003A250E">
        <w:rPr>
          <w:lang w:val="en-GB"/>
        </w:rPr>
        <w:t xml:space="preserve">20 MT </w:t>
      </w:r>
      <w:proofErr w:type="spellStart"/>
      <w:r w:rsidRPr="003A250E">
        <w:rPr>
          <w:lang w:val="en-GB"/>
        </w:rPr>
        <w:t>Minitable</w:t>
      </w:r>
      <w:proofErr w:type="spellEnd"/>
      <w:r w:rsidRPr="003A250E">
        <w:rPr>
          <w:lang w:val="en-GB"/>
        </w:rPr>
        <w:t xml:space="preserve"> Top Press (</w:t>
      </w:r>
      <w:proofErr w:type="spellStart"/>
      <w:r w:rsidRPr="003A250E">
        <w:rPr>
          <w:lang w:val="en-GB"/>
        </w:rPr>
        <w:t>LabTech</w:t>
      </w:r>
      <w:proofErr w:type="spellEnd"/>
      <w:r w:rsidRPr="003A250E">
        <w:rPr>
          <w:lang w:val="en-GB"/>
        </w:rPr>
        <w:t xml:space="preserve"> Engineering Company </w:t>
      </w:r>
      <w:proofErr w:type="spellStart"/>
      <w:r w:rsidRPr="003A250E">
        <w:rPr>
          <w:lang w:val="en-GB"/>
        </w:rPr>
        <w:t>Ldt</w:t>
      </w:r>
      <w:proofErr w:type="spellEnd"/>
      <w:r w:rsidRPr="003A250E">
        <w:rPr>
          <w:lang w:val="en-GB"/>
        </w:rPr>
        <w:t xml:space="preserve"> Europe, </w:t>
      </w:r>
      <w:proofErr w:type="spellStart"/>
      <w:r w:rsidRPr="003A250E">
        <w:rPr>
          <w:lang w:val="en-GB"/>
        </w:rPr>
        <w:t>Embourg</w:t>
      </w:r>
      <w:proofErr w:type="spellEnd"/>
      <w:r w:rsidRPr="003A250E">
        <w:rPr>
          <w:lang w:val="en-GB"/>
        </w:rPr>
        <w:t xml:space="preserve">, BE). A pre-heating step </w:t>
      </w:r>
      <w:proofErr w:type="gramStart"/>
      <w:r w:rsidRPr="003A250E">
        <w:rPr>
          <w:lang w:val="en-GB"/>
        </w:rPr>
        <w:t>was conducted</w:t>
      </w:r>
      <w:proofErr w:type="gramEnd"/>
      <w:r w:rsidRPr="003A250E">
        <w:rPr>
          <w:lang w:val="en-GB"/>
        </w:rPr>
        <w:t xml:space="preserve"> during the process using a die pre-set at 200°C for three minutes. The compression step </w:t>
      </w:r>
      <w:proofErr w:type="gramStart"/>
      <w:r w:rsidRPr="003A250E">
        <w:rPr>
          <w:lang w:val="en-GB"/>
        </w:rPr>
        <w:t>was carried out</w:t>
      </w:r>
      <w:proofErr w:type="gramEnd"/>
      <w:r w:rsidRPr="003A250E">
        <w:rPr>
          <w:lang w:val="en-GB"/>
        </w:rPr>
        <w:t xml:space="preserve"> at 200°C applying a pressure of 60-70 bars during additional </w:t>
      </w:r>
      <w:r w:rsidR="00D447A4" w:rsidRPr="003A250E">
        <w:rPr>
          <w:lang w:val="en-GB"/>
        </w:rPr>
        <w:t xml:space="preserve">3 </w:t>
      </w:r>
      <w:r w:rsidRPr="003A250E">
        <w:rPr>
          <w:lang w:val="en-GB"/>
        </w:rPr>
        <w:t xml:space="preserve">minutes. A water-cooling step followed, during </w:t>
      </w:r>
      <w:r w:rsidR="00D447A4" w:rsidRPr="003A250E">
        <w:rPr>
          <w:lang w:val="en-GB"/>
        </w:rPr>
        <w:t xml:space="preserve">5 </w:t>
      </w:r>
      <w:r w:rsidRPr="003A250E">
        <w:rPr>
          <w:lang w:val="en-GB"/>
        </w:rPr>
        <w:t xml:space="preserve">minutes. </w:t>
      </w:r>
    </w:p>
    <w:p w14:paraId="3691C51E" w14:textId="57A7DF52" w:rsidR="00531B1B" w:rsidRPr="003A250E" w:rsidRDefault="00BE1BA8" w:rsidP="00BE1BA8">
      <w:pPr>
        <w:pStyle w:val="Els-2ndorder-head"/>
        <w:numPr>
          <w:ilvl w:val="0"/>
          <w:numId w:val="0"/>
        </w:numPr>
        <w:rPr>
          <w:lang w:val="en-GB"/>
        </w:rPr>
      </w:pPr>
      <w:r w:rsidRPr="0047701D">
        <w:rPr>
          <w:lang w:val="en-GB"/>
        </w:rPr>
        <w:t>2.3 Mechanical characterization</w:t>
      </w:r>
    </w:p>
    <w:p w14:paraId="43DFEB6D" w14:textId="5AC7802A" w:rsidR="00BE1BA8" w:rsidRPr="003A250E" w:rsidRDefault="00BE1BA8" w:rsidP="00BE1BA8">
      <w:pPr>
        <w:widowControl/>
        <w:autoSpaceDE w:val="0"/>
        <w:autoSpaceDN w:val="0"/>
        <w:adjustRightInd w:val="0"/>
        <w:spacing w:line="240" w:lineRule="exact"/>
        <w:ind w:firstLine="238"/>
        <w:jc w:val="both"/>
      </w:pPr>
      <w:r w:rsidRPr="003A250E">
        <w:t xml:space="preserve">Mechanical properties of </w:t>
      </w:r>
      <w:r w:rsidR="005A2EB8" w:rsidRPr="003A250E">
        <w:t>moulded</w:t>
      </w:r>
      <w:r w:rsidRPr="003A250E">
        <w:t xml:space="preserve"> samples were evaluated throughout instrumented indentation tests by </w:t>
      </w:r>
      <w:proofErr w:type="gramStart"/>
      <w:r w:rsidRPr="003A250E">
        <w:t>Flat-top</w:t>
      </w:r>
      <w:proofErr w:type="gramEnd"/>
      <w:r w:rsidRPr="003A250E">
        <w:t xml:space="preserve"> cylinder Indenter for Mechanical Characterization (FIMEC). For the instrumented indentation FIMEC test a MTS Insight 5 dynamometer (MTS, Eden Prairie, Minnesota, USA) equipped with a FIMEC configuration system mounting a flat tungsten carbide 1 mm-diameter punch, </w:t>
      </w:r>
      <w:proofErr w:type="gramStart"/>
      <w:r w:rsidRPr="003A250E">
        <w:t>was employed</w:t>
      </w:r>
      <w:proofErr w:type="gramEnd"/>
      <w:r w:rsidRPr="003A250E">
        <w:t xml:space="preserve">. The tests </w:t>
      </w:r>
      <w:proofErr w:type="gramStart"/>
      <w:r w:rsidRPr="003A250E">
        <w:t>were conducted</w:t>
      </w:r>
      <w:proofErr w:type="gramEnd"/>
      <w:r w:rsidRPr="003A250E">
        <w:t xml:space="preserve"> accordingly to the D695 ASTM standard test method. The micro-indenter penetration depth was set at 0.5 mm, in accordance to thickness of the specimens, covering an indenter area of about 0.7854 mm</w:t>
      </w:r>
      <w:r w:rsidRPr="003A250E">
        <w:rPr>
          <w:vertAlign w:val="superscript"/>
        </w:rPr>
        <w:t>2</w:t>
      </w:r>
      <w:r w:rsidRPr="003A250E">
        <w:t xml:space="preserve">. The speed of the punch was set at 0.1 mm/min with a 0.1 N pre-load and 0.7 mm/min pre-load speed. A load cell with a maximum capacity of the load corresponding to 2.5 KN </w:t>
      </w:r>
      <w:proofErr w:type="gramStart"/>
      <w:r w:rsidRPr="003A250E">
        <w:t>was applied</w:t>
      </w:r>
      <w:proofErr w:type="gramEnd"/>
      <w:r w:rsidRPr="003A250E">
        <w:t xml:space="preserve">. </w:t>
      </w:r>
      <w:proofErr w:type="gramStart"/>
      <w:r w:rsidRPr="003A250E">
        <w:t>5</w:t>
      </w:r>
      <w:proofErr w:type="gramEnd"/>
      <w:r w:rsidRPr="003A250E">
        <w:t xml:space="preserve"> replicates of each sample formulation were tested and the average results </w:t>
      </w:r>
      <w:r w:rsidRPr="003A250E">
        <w:lastRenderedPageBreak/>
        <w:t xml:space="preserve">were reported, for both injection and compression </w:t>
      </w:r>
      <w:r w:rsidR="005A2EB8" w:rsidRPr="003A250E">
        <w:t>moulded</w:t>
      </w:r>
      <w:r w:rsidRPr="003A250E">
        <w:t xml:space="preserve"> samples. Each injection </w:t>
      </w:r>
      <w:r w:rsidR="005A2EB8" w:rsidRPr="003A250E">
        <w:t>moulding</w:t>
      </w:r>
      <w:r w:rsidRPr="003A250E">
        <w:t xml:space="preserve"> replicate </w:t>
      </w:r>
      <w:proofErr w:type="gramStart"/>
      <w:r w:rsidRPr="003A250E">
        <w:t xml:space="preserve">was </w:t>
      </w:r>
      <w:r w:rsidR="00087597" w:rsidRPr="003A250E">
        <w:t>cut</w:t>
      </w:r>
      <w:proofErr w:type="gramEnd"/>
      <w:r w:rsidR="00087597" w:rsidRPr="003A250E">
        <w:t xml:space="preserve"> </w:t>
      </w:r>
      <w:r w:rsidRPr="003A250E">
        <w:t>in</w:t>
      </w:r>
      <w:r w:rsidR="00087597" w:rsidRPr="003A250E">
        <w:t>to</w:t>
      </w:r>
      <w:r w:rsidRPr="003A250E">
        <w:t xml:space="preserve"> four </w:t>
      </w:r>
      <w:r w:rsidR="00087597" w:rsidRPr="003A250E">
        <w:t xml:space="preserve">smaller tiles, </w:t>
      </w:r>
      <w:r w:rsidRPr="003A250E">
        <w:t xml:space="preserve">named with a progressive number depending on its position relatively to the gate. The first sequential number </w:t>
      </w:r>
      <w:proofErr w:type="gramStart"/>
      <w:r w:rsidRPr="003A250E">
        <w:t>is referred</w:t>
      </w:r>
      <w:proofErr w:type="gramEnd"/>
      <w:r w:rsidRPr="003A250E">
        <w:t xml:space="preserve"> to the replicate. From the elaboration of FIMEC tests results, contact stiffness (</w:t>
      </w:r>
      <w:proofErr w:type="spellStart"/>
      <w:r w:rsidRPr="003A250E">
        <w:t>dP</w:t>
      </w:r>
      <w:proofErr w:type="spellEnd"/>
      <w:r w:rsidRPr="003A250E">
        <w:t xml:space="preserve">/dh, </w:t>
      </w:r>
      <w:proofErr w:type="spellStart"/>
      <w:r w:rsidRPr="003A250E">
        <w:t>MPa</w:t>
      </w:r>
      <w:proofErr w:type="spellEnd"/>
      <w:r w:rsidRPr="003A250E">
        <w:t xml:space="preserve">/mm) and characteristic pressure </w:t>
      </w:r>
      <w:proofErr w:type="spellStart"/>
      <w:r w:rsidRPr="003A250E">
        <w:t>P</w:t>
      </w:r>
      <w:r w:rsidRPr="003A250E">
        <w:rPr>
          <w:vertAlign w:val="subscript"/>
        </w:rPr>
        <w:t>y</w:t>
      </w:r>
      <w:proofErr w:type="spellEnd"/>
      <w:r w:rsidRPr="003A250E">
        <w:t xml:space="preserve"> (</w:t>
      </w:r>
      <w:proofErr w:type="spellStart"/>
      <w:r w:rsidRPr="003A250E">
        <w:t>MPa</w:t>
      </w:r>
      <w:proofErr w:type="spellEnd"/>
      <w:r w:rsidRPr="003A250E">
        <w:t xml:space="preserve">) values were calculated. The parameter </w:t>
      </w:r>
      <w:proofErr w:type="spellStart"/>
      <w:r w:rsidRPr="003A250E">
        <w:t>dP</w:t>
      </w:r>
      <w:proofErr w:type="spellEnd"/>
      <w:r w:rsidRPr="003A250E">
        <w:t xml:space="preserve">/dh </w:t>
      </w:r>
      <w:proofErr w:type="gramStart"/>
      <w:r w:rsidRPr="003A250E">
        <w:t>is calculated</w:t>
      </w:r>
      <w:proofErr w:type="gramEnd"/>
      <w:r w:rsidRPr="003A250E">
        <w:t xml:space="preserve"> as the slope of the first linear elastic region in the pressure/penetration-depth curve. The yield stress is defined as a pressure </w:t>
      </w:r>
      <w:proofErr w:type="spellStart"/>
      <w:r w:rsidRPr="003A250E">
        <w:rPr>
          <w:iCs/>
        </w:rPr>
        <w:t>P</w:t>
      </w:r>
      <w:r w:rsidRPr="003A250E">
        <w:rPr>
          <w:vertAlign w:val="subscript"/>
        </w:rPr>
        <w:t>y</w:t>
      </w:r>
      <w:proofErr w:type="spellEnd"/>
      <w:r w:rsidRPr="003A250E">
        <w:t xml:space="preserve"> </w:t>
      </w:r>
      <w:proofErr w:type="gramStart"/>
      <w:r w:rsidRPr="003A250E">
        <w:t>which</w:t>
      </w:r>
      <w:proofErr w:type="gramEnd"/>
      <w:r w:rsidRPr="003A250E">
        <w:t xml:space="preserve"> divide the first from the second plastic region.</w:t>
      </w:r>
    </w:p>
    <w:p w14:paraId="3839C3D6" w14:textId="6E61A52C" w:rsidR="004F3563" w:rsidRPr="003A250E" w:rsidRDefault="004F3563" w:rsidP="004F3563">
      <w:pPr>
        <w:pStyle w:val="Els-1storder-head"/>
        <w:numPr>
          <w:ilvl w:val="0"/>
          <w:numId w:val="0"/>
        </w:numPr>
        <w:rPr>
          <w:lang w:val="en-GB"/>
        </w:rPr>
      </w:pPr>
      <w:r w:rsidRPr="0047701D">
        <w:rPr>
          <w:lang w:val="en-GB"/>
        </w:rPr>
        <w:t>3. Results and discussion</w:t>
      </w:r>
    </w:p>
    <w:p w14:paraId="058173E1" w14:textId="64F10E6E" w:rsidR="00CB6FDE" w:rsidRPr="003A250E" w:rsidRDefault="00CB6FDE" w:rsidP="0047701D">
      <w:pPr>
        <w:pStyle w:val="Els-body-text"/>
        <w:ind w:firstLine="0"/>
      </w:pPr>
      <w:r w:rsidRPr="003A250E">
        <w:t xml:space="preserve">Compounded blends processed by injection </w:t>
      </w:r>
      <w:proofErr w:type="spellStart"/>
      <w:r w:rsidRPr="003A250E">
        <w:t>moulding</w:t>
      </w:r>
      <w:proofErr w:type="spellEnd"/>
      <w:r w:rsidRPr="003A250E">
        <w:t xml:space="preserve"> and compression </w:t>
      </w:r>
      <w:proofErr w:type="spellStart"/>
      <w:r w:rsidRPr="003A250E">
        <w:t>moulding</w:t>
      </w:r>
      <w:proofErr w:type="spellEnd"/>
      <w:r w:rsidRPr="003A250E">
        <w:t xml:space="preserve"> all resulted in white, regularly shaped tiles. </w:t>
      </w:r>
      <w:r w:rsidR="003A5CDC" w:rsidRPr="003A250E">
        <w:t>Indeed, t</w:t>
      </w:r>
      <w:r w:rsidRPr="003A250E">
        <w:t>he selected process parameters allowed the correct processing of the formulation without occurring in d</w:t>
      </w:r>
      <w:r w:rsidR="009272F8" w:rsidRPr="003A250E">
        <w:t xml:space="preserve">etectable </w:t>
      </w:r>
      <w:proofErr w:type="spellStart"/>
      <w:r w:rsidR="009272F8" w:rsidRPr="003A250E">
        <w:t>degradative</w:t>
      </w:r>
      <w:proofErr w:type="spellEnd"/>
      <w:r w:rsidR="009272F8" w:rsidRPr="003A250E">
        <w:t xml:space="preserve"> phenomena</w:t>
      </w:r>
      <w:r w:rsidRPr="003A250E">
        <w:t xml:space="preserve"> </w:t>
      </w:r>
      <w:r w:rsidR="00265AC5" w:rsidRPr="003A250E">
        <w:t>or</w:t>
      </w:r>
      <w:r w:rsidRPr="003A250E">
        <w:t xml:space="preserve"> shrinkage phenomena due to</w:t>
      </w:r>
      <w:r w:rsidR="00265AC5" w:rsidRPr="003A250E">
        <w:t xml:space="preserve"> the</w:t>
      </w:r>
      <w:r w:rsidRPr="003A250E">
        <w:t xml:space="preserve"> </w:t>
      </w:r>
      <w:r w:rsidR="00265AC5" w:rsidRPr="003A250E">
        <w:t xml:space="preserve">onset of </w:t>
      </w:r>
      <w:r w:rsidR="009272F8" w:rsidRPr="003A250E">
        <w:t xml:space="preserve">an excessive amount of </w:t>
      </w:r>
      <w:r w:rsidR="00265AC5" w:rsidRPr="003A250E">
        <w:t xml:space="preserve">crystalline </w:t>
      </w:r>
      <w:r w:rsidR="009272F8" w:rsidRPr="003A250E">
        <w:t xml:space="preserve">fraction. Moreover, the selected temperatures </w:t>
      </w:r>
      <w:r w:rsidR="007B47ED" w:rsidRPr="003A250E">
        <w:t>ensure</w:t>
      </w:r>
      <w:r w:rsidR="009272F8" w:rsidRPr="003A250E">
        <w:t xml:space="preserve"> the continuity of the production</w:t>
      </w:r>
      <w:r w:rsidR="007B47ED" w:rsidRPr="003A250E">
        <w:t xml:space="preserve"> process</w:t>
      </w:r>
      <w:r w:rsidR="003A5CDC" w:rsidRPr="003A250E">
        <w:t xml:space="preserve"> without</w:t>
      </w:r>
      <w:r w:rsidR="007B47ED" w:rsidRPr="003A250E">
        <w:t xml:space="preserve"> incurring in the adhesion of the melt to the metallic parts of the dies through the formation of gluing byproduct due to the thermal degradation.</w:t>
      </w:r>
      <w:r w:rsidR="009272F8" w:rsidRPr="003A250E">
        <w:t xml:space="preserve"> The parameters w</w:t>
      </w:r>
      <w:r w:rsidR="007B47ED" w:rsidRPr="003A250E">
        <w:t>ere determined</w:t>
      </w:r>
      <w:r w:rsidR="009272F8" w:rsidRPr="003A250E">
        <w:t xml:space="preserve"> by empiric trials intended to avoid such critical issue.</w:t>
      </w:r>
    </w:p>
    <w:p w14:paraId="1AE67170" w14:textId="7F73CE15" w:rsidR="002D3FED" w:rsidRPr="0047701D" w:rsidRDefault="004F3563" w:rsidP="002128AE">
      <w:pPr>
        <w:pStyle w:val="Els-body-text"/>
        <w:rPr>
          <w:bCs/>
          <w:lang w:val="en-GB"/>
          <w:rPrChange w:id="2" w:author="silvia vesco" w:date="2017-10-27T18:43:00Z">
            <w:rPr>
              <w:bCs/>
              <w:lang w:val="en-GB"/>
            </w:rPr>
          </w:rPrChange>
        </w:rPr>
      </w:pPr>
      <w:r w:rsidRPr="00B86BF7">
        <w:t xml:space="preserve">Mechanical properties of blends were then evaluated by the execution of FIMEC tests in compression and injection </w:t>
      </w:r>
      <w:proofErr w:type="spellStart"/>
      <w:r w:rsidR="005A2EB8" w:rsidRPr="00B86BF7">
        <w:t>moulded</w:t>
      </w:r>
      <w:proofErr w:type="spellEnd"/>
      <w:r w:rsidRPr="00956998">
        <w:t xml:space="preserve"> samples. Results, expressed as average contact stiffness, </w:t>
      </w:r>
      <w:proofErr w:type="spellStart"/>
      <w:r w:rsidRPr="00956998">
        <w:t>dP</w:t>
      </w:r>
      <w:proofErr w:type="spellEnd"/>
      <w:r w:rsidRPr="00956998">
        <w:t xml:space="preserve">/dh, and average yield strength, </w:t>
      </w:r>
      <w:proofErr w:type="spellStart"/>
      <w:r w:rsidRPr="00956998">
        <w:t>P</w:t>
      </w:r>
      <w:r w:rsidRPr="00956998">
        <w:rPr>
          <w:vertAlign w:val="subscript"/>
        </w:rPr>
        <w:t>y</w:t>
      </w:r>
      <w:proofErr w:type="spellEnd"/>
      <w:r w:rsidRPr="00956998">
        <w:t xml:space="preserve"> are reported in Table 2 and Table 3, for </w:t>
      </w:r>
      <w:r w:rsidR="00087597" w:rsidRPr="000C4B7F">
        <w:t>injection-</w:t>
      </w:r>
      <w:proofErr w:type="spellStart"/>
      <w:r w:rsidR="005A2EB8" w:rsidRPr="000C4B7F">
        <w:t>moulded</w:t>
      </w:r>
      <w:proofErr w:type="spellEnd"/>
      <w:r w:rsidRPr="000C4B7F">
        <w:t xml:space="preserve"> and compression</w:t>
      </w:r>
      <w:r w:rsidR="00087597" w:rsidRPr="003A250E">
        <w:t>-</w:t>
      </w:r>
      <w:proofErr w:type="spellStart"/>
      <w:r w:rsidR="005A2EB8" w:rsidRPr="003A250E">
        <w:t>moulded</w:t>
      </w:r>
      <w:proofErr w:type="spellEnd"/>
      <w:r w:rsidRPr="003A250E">
        <w:t xml:space="preserve"> scenarios, respectively. The </w:t>
      </w:r>
      <w:r w:rsidRPr="0047701D">
        <w:t xml:space="preserve">statistic dispersion of results from each replicate is reported, as applied pressure versus penetration depth, in Figure 1. </w:t>
      </w:r>
      <w:r w:rsidR="002128AE" w:rsidRPr="0047701D">
        <w:rPr>
          <w:bCs/>
          <w:lang w:val="en-GB"/>
          <w:rPrChange w:id="3" w:author="silvia vesco" w:date="2017-10-27T18:43:00Z">
            <w:rPr>
              <w:bCs/>
              <w:highlight w:val="yellow"/>
              <w:lang w:val="en-GB"/>
            </w:rPr>
          </w:rPrChange>
        </w:rPr>
        <w:t xml:space="preserve">Curves relative to injection </w:t>
      </w:r>
      <w:r w:rsidR="009E15CE" w:rsidRPr="0047701D">
        <w:rPr>
          <w:bCs/>
          <w:lang w:val="en-GB"/>
          <w:rPrChange w:id="4" w:author="silvia vesco" w:date="2017-10-27T18:43:00Z">
            <w:rPr>
              <w:bCs/>
              <w:highlight w:val="yellow"/>
              <w:lang w:val="en-GB"/>
            </w:rPr>
          </w:rPrChange>
        </w:rPr>
        <w:t>moulded</w:t>
      </w:r>
      <w:r w:rsidR="002128AE" w:rsidRPr="0047701D">
        <w:rPr>
          <w:bCs/>
          <w:lang w:val="en-GB"/>
          <w:rPrChange w:id="5" w:author="silvia vesco" w:date="2017-10-27T18:43:00Z">
            <w:rPr>
              <w:bCs/>
              <w:highlight w:val="yellow"/>
              <w:lang w:val="en-GB"/>
            </w:rPr>
          </w:rPrChange>
        </w:rPr>
        <w:t xml:space="preserve"> samples (Figure 1-a) show a smooth and regular trend, featuring a quite extended elastic field, and a visible </w:t>
      </w:r>
      <w:proofErr w:type="gramStart"/>
      <w:r w:rsidR="002128AE" w:rsidRPr="0047701D">
        <w:rPr>
          <w:bCs/>
          <w:lang w:val="en-GB"/>
          <w:rPrChange w:id="6" w:author="silvia vesco" w:date="2017-10-27T18:43:00Z">
            <w:rPr>
              <w:bCs/>
              <w:highlight w:val="yellow"/>
              <w:lang w:val="en-GB"/>
            </w:rPr>
          </w:rPrChange>
        </w:rPr>
        <w:t>1</w:t>
      </w:r>
      <w:r w:rsidR="002128AE" w:rsidRPr="0047701D">
        <w:rPr>
          <w:bCs/>
          <w:vertAlign w:val="superscript"/>
          <w:lang w:val="en-GB"/>
          <w:rPrChange w:id="7" w:author="silvia vesco" w:date="2017-10-27T18:43:00Z">
            <w:rPr>
              <w:bCs/>
              <w:highlight w:val="yellow"/>
              <w:vertAlign w:val="superscript"/>
              <w:lang w:val="en-GB"/>
            </w:rPr>
          </w:rPrChange>
        </w:rPr>
        <w:t>st</w:t>
      </w:r>
      <w:proofErr w:type="gramEnd"/>
      <w:r w:rsidR="002128AE" w:rsidRPr="0047701D">
        <w:rPr>
          <w:bCs/>
          <w:lang w:val="en-GB"/>
          <w:rPrChange w:id="8" w:author="silvia vesco" w:date="2017-10-27T18:43:00Z">
            <w:rPr>
              <w:bCs/>
              <w:highlight w:val="yellow"/>
              <w:lang w:val="en-GB"/>
            </w:rPr>
          </w:rPrChange>
        </w:rPr>
        <w:t xml:space="preserve"> –stage plastic range. The curve prosecutes with the </w:t>
      </w:r>
      <w:proofErr w:type="gramStart"/>
      <w:r w:rsidR="002128AE" w:rsidRPr="0047701D">
        <w:rPr>
          <w:bCs/>
          <w:lang w:val="en-GB"/>
          <w:rPrChange w:id="9" w:author="silvia vesco" w:date="2017-10-27T18:43:00Z">
            <w:rPr>
              <w:bCs/>
              <w:highlight w:val="yellow"/>
              <w:lang w:val="en-GB"/>
            </w:rPr>
          </w:rPrChange>
        </w:rPr>
        <w:t>2</w:t>
      </w:r>
      <w:r w:rsidR="002128AE" w:rsidRPr="0047701D">
        <w:rPr>
          <w:bCs/>
          <w:vertAlign w:val="superscript"/>
          <w:lang w:val="en-GB"/>
          <w:rPrChange w:id="10" w:author="silvia vesco" w:date="2017-10-27T18:43:00Z">
            <w:rPr>
              <w:bCs/>
              <w:highlight w:val="yellow"/>
              <w:vertAlign w:val="superscript"/>
              <w:lang w:val="en-GB"/>
            </w:rPr>
          </w:rPrChange>
        </w:rPr>
        <w:t>nd</w:t>
      </w:r>
      <w:proofErr w:type="gramEnd"/>
      <w:r w:rsidR="002128AE" w:rsidRPr="0047701D">
        <w:rPr>
          <w:bCs/>
          <w:lang w:val="en-GB"/>
          <w:rPrChange w:id="11" w:author="silvia vesco" w:date="2017-10-27T18:43:00Z">
            <w:rPr>
              <w:bCs/>
              <w:highlight w:val="yellow"/>
              <w:lang w:val="en-GB"/>
            </w:rPr>
          </w:rPrChange>
        </w:rPr>
        <w:t xml:space="preserve"> and the 3</w:t>
      </w:r>
      <w:r w:rsidR="002128AE" w:rsidRPr="0047701D">
        <w:rPr>
          <w:bCs/>
          <w:vertAlign w:val="superscript"/>
          <w:lang w:val="en-GB"/>
          <w:rPrChange w:id="12" w:author="silvia vesco" w:date="2017-10-27T18:43:00Z">
            <w:rPr>
              <w:bCs/>
              <w:highlight w:val="yellow"/>
              <w:vertAlign w:val="superscript"/>
              <w:lang w:val="en-GB"/>
            </w:rPr>
          </w:rPrChange>
        </w:rPr>
        <w:t>rd</w:t>
      </w:r>
      <w:r w:rsidR="002128AE" w:rsidRPr="0047701D">
        <w:rPr>
          <w:bCs/>
          <w:lang w:val="en-GB"/>
          <w:rPrChange w:id="13" w:author="silvia vesco" w:date="2017-10-27T18:43:00Z">
            <w:rPr>
              <w:bCs/>
              <w:highlight w:val="yellow"/>
              <w:lang w:val="en-GB"/>
            </w:rPr>
          </w:rPrChange>
        </w:rPr>
        <w:t xml:space="preserve"> plastic stage without any jumbling or irregularity. Most of the measurements could achieve the set –up penetration depth, evidencing an utterly plastic behaviour of the samples. More sporadically, the tests interrupt with the sudden complete rupture of the sample.</w:t>
      </w:r>
      <w:r w:rsidR="002128AE" w:rsidRPr="0047701D">
        <w:rPr>
          <w:bCs/>
          <w:lang w:val="en-GB"/>
        </w:rPr>
        <w:t xml:space="preserve"> </w:t>
      </w:r>
      <w:r w:rsidR="002128AE" w:rsidRPr="0047701D">
        <w:rPr>
          <w:bCs/>
          <w:lang w:val="en-GB"/>
          <w:rPrChange w:id="14" w:author="silvia vesco" w:date="2017-10-27T18:43:00Z">
            <w:rPr>
              <w:bCs/>
              <w:highlight w:val="cyan"/>
              <w:lang w:val="en-GB"/>
            </w:rPr>
          </w:rPrChange>
        </w:rPr>
        <w:t xml:space="preserve">A different behaviour </w:t>
      </w:r>
      <w:proofErr w:type="gramStart"/>
      <w:r w:rsidR="002128AE" w:rsidRPr="0047701D">
        <w:rPr>
          <w:bCs/>
          <w:lang w:val="en-GB"/>
          <w:rPrChange w:id="15" w:author="silvia vesco" w:date="2017-10-27T18:43:00Z">
            <w:rPr>
              <w:bCs/>
              <w:highlight w:val="cyan"/>
              <w:lang w:val="en-GB"/>
            </w:rPr>
          </w:rPrChange>
        </w:rPr>
        <w:t>was featured</w:t>
      </w:r>
      <w:proofErr w:type="gramEnd"/>
      <w:r w:rsidR="002128AE" w:rsidRPr="0047701D">
        <w:rPr>
          <w:bCs/>
          <w:lang w:val="en-GB"/>
          <w:rPrChange w:id="16" w:author="silvia vesco" w:date="2017-10-27T18:43:00Z">
            <w:rPr>
              <w:bCs/>
              <w:highlight w:val="cyan"/>
              <w:lang w:val="en-GB"/>
            </w:rPr>
          </w:rPrChange>
        </w:rPr>
        <w:t xml:space="preserve"> by pressure-penetration relative to </w:t>
      </w:r>
      <w:r w:rsidR="00087597" w:rsidRPr="0047701D">
        <w:rPr>
          <w:bCs/>
          <w:lang w:val="en-GB"/>
          <w:rPrChange w:id="17" w:author="silvia vesco" w:date="2017-10-27T18:43:00Z">
            <w:rPr>
              <w:bCs/>
              <w:highlight w:val="cyan"/>
              <w:lang w:val="en-GB"/>
            </w:rPr>
          </w:rPrChange>
        </w:rPr>
        <w:t>compression-moulded</w:t>
      </w:r>
      <w:r w:rsidR="002128AE" w:rsidRPr="0047701D">
        <w:rPr>
          <w:bCs/>
          <w:lang w:val="en-GB"/>
          <w:rPrChange w:id="18" w:author="silvia vesco" w:date="2017-10-27T18:43:00Z">
            <w:rPr>
              <w:bCs/>
              <w:highlight w:val="cyan"/>
              <w:lang w:val="en-GB"/>
            </w:rPr>
          </w:rPrChange>
        </w:rPr>
        <w:t xml:space="preserve"> samples. </w:t>
      </w:r>
      <w:proofErr w:type="gramStart"/>
      <w:r w:rsidR="002128AE" w:rsidRPr="0047701D">
        <w:rPr>
          <w:bCs/>
          <w:lang w:val="en-GB"/>
          <w:rPrChange w:id="19" w:author="silvia vesco" w:date="2017-10-27T18:43:00Z">
            <w:rPr>
              <w:bCs/>
              <w:highlight w:val="cyan"/>
              <w:lang w:val="en-GB"/>
            </w:rPr>
          </w:rPrChange>
        </w:rPr>
        <w:t>These latter feature</w:t>
      </w:r>
      <w:proofErr w:type="gramEnd"/>
      <w:r w:rsidR="002128AE" w:rsidRPr="0047701D">
        <w:rPr>
          <w:bCs/>
          <w:lang w:val="en-GB"/>
          <w:rPrChange w:id="20" w:author="silvia vesco" w:date="2017-10-27T18:43:00Z">
            <w:rPr>
              <w:bCs/>
              <w:highlight w:val="cyan"/>
              <w:lang w:val="en-GB"/>
            </w:rPr>
          </w:rPrChange>
        </w:rPr>
        <w:t xml:space="preserve"> a very irregular trend immediately after the end of the 1</w:t>
      </w:r>
      <w:r w:rsidR="002128AE" w:rsidRPr="0047701D">
        <w:rPr>
          <w:bCs/>
          <w:vertAlign w:val="superscript"/>
          <w:lang w:val="en-GB"/>
          <w:rPrChange w:id="21" w:author="silvia vesco" w:date="2017-10-27T18:43:00Z">
            <w:rPr>
              <w:bCs/>
              <w:highlight w:val="cyan"/>
              <w:vertAlign w:val="superscript"/>
              <w:lang w:val="en-GB"/>
            </w:rPr>
          </w:rPrChange>
        </w:rPr>
        <w:t>st</w:t>
      </w:r>
      <w:r w:rsidR="002128AE" w:rsidRPr="0047701D">
        <w:rPr>
          <w:bCs/>
          <w:lang w:val="en-GB"/>
          <w:rPrChange w:id="22" w:author="silvia vesco" w:date="2017-10-27T18:43:00Z">
            <w:rPr>
              <w:bCs/>
              <w:highlight w:val="cyan"/>
              <w:lang w:val="en-GB"/>
            </w:rPr>
          </w:rPrChange>
        </w:rPr>
        <w:t xml:space="preserve"> plastic stage. Such abrupt variations were associated with the onset of minor crazing and cracking of the more fragile specimens obtained by compression </w:t>
      </w:r>
      <w:r w:rsidR="009E15CE" w:rsidRPr="0047701D">
        <w:rPr>
          <w:bCs/>
          <w:lang w:val="en-GB"/>
          <w:rPrChange w:id="23" w:author="silvia vesco" w:date="2017-10-27T18:43:00Z">
            <w:rPr>
              <w:bCs/>
              <w:highlight w:val="cyan"/>
              <w:lang w:val="en-GB"/>
            </w:rPr>
          </w:rPrChange>
        </w:rPr>
        <w:t>moulding</w:t>
      </w:r>
      <w:r w:rsidR="00651CCF" w:rsidRPr="0047701D">
        <w:rPr>
          <w:bCs/>
          <w:lang w:val="en-GB"/>
          <w:rPrChange w:id="24" w:author="silvia vesco" w:date="2017-10-27T18:43:00Z">
            <w:rPr>
              <w:bCs/>
              <w:highlight w:val="cyan"/>
              <w:lang w:val="en-GB"/>
            </w:rPr>
          </w:rPrChange>
        </w:rPr>
        <w:t xml:space="preserve"> as reported by representative images in Figure </w:t>
      </w:r>
      <w:r w:rsidR="00B86BF7" w:rsidRPr="0047701D">
        <w:rPr>
          <w:bCs/>
          <w:lang w:val="en-GB"/>
          <w:rPrChange w:id="25" w:author="silvia vesco" w:date="2017-10-27T18:43:00Z">
            <w:rPr>
              <w:bCs/>
              <w:highlight w:val="cyan"/>
              <w:lang w:val="en-GB"/>
            </w:rPr>
          </w:rPrChange>
        </w:rPr>
        <w:t>2</w:t>
      </w:r>
      <w:r w:rsidR="002128AE" w:rsidRPr="0047701D">
        <w:rPr>
          <w:bCs/>
          <w:lang w:val="en-GB"/>
          <w:rPrChange w:id="26" w:author="silvia vesco" w:date="2017-10-27T18:43:00Z">
            <w:rPr>
              <w:bCs/>
              <w:highlight w:val="cyan"/>
              <w:lang w:val="en-GB"/>
            </w:rPr>
          </w:rPrChange>
        </w:rPr>
        <w:t>.</w:t>
      </w:r>
      <w:r w:rsidR="002128AE" w:rsidRPr="0047701D">
        <w:rPr>
          <w:bCs/>
          <w:lang w:val="en-GB"/>
        </w:rPr>
        <w:t xml:space="preserve"> </w:t>
      </w:r>
    </w:p>
    <w:p w14:paraId="34F6509B" w14:textId="18B5E5CE" w:rsidR="002128AE" w:rsidRPr="002D3FED" w:rsidRDefault="002128AE" w:rsidP="002128AE">
      <w:pPr>
        <w:pStyle w:val="Els-body-text"/>
        <w:rPr>
          <w:bCs/>
          <w:lang w:val="en-GB"/>
        </w:rPr>
      </w:pPr>
      <w:r w:rsidRPr="0047701D">
        <w:rPr>
          <w:bCs/>
          <w:lang w:val="en-GB"/>
          <w:rPrChange w:id="27" w:author="silvia vesco" w:date="2017-10-27T18:43:00Z">
            <w:rPr>
              <w:bCs/>
              <w:lang w:val="en-GB"/>
            </w:rPr>
          </w:rPrChange>
        </w:rPr>
        <w:t xml:space="preserve">Indeed, test performed on </w:t>
      </w:r>
      <w:proofErr w:type="gramStart"/>
      <w:r w:rsidRPr="0047701D">
        <w:rPr>
          <w:bCs/>
          <w:lang w:val="en-GB"/>
          <w:rPrChange w:id="28" w:author="silvia vesco" w:date="2017-10-27T18:43:00Z">
            <w:rPr>
              <w:bCs/>
              <w:lang w:val="en-GB"/>
            </w:rPr>
          </w:rPrChange>
        </w:rPr>
        <w:t xml:space="preserve">compression </w:t>
      </w:r>
      <w:r w:rsidR="009E15CE" w:rsidRPr="0047701D">
        <w:rPr>
          <w:bCs/>
          <w:lang w:val="en-GB"/>
          <w:rPrChange w:id="29" w:author="silvia vesco" w:date="2017-10-27T18:43:00Z">
            <w:rPr>
              <w:bCs/>
              <w:lang w:val="en-GB"/>
            </w:rPr>
          </w:rPrChange>
        </w:rPr>
        <w:t>moulded</w:t>
      </w:r>
      <w:proofErr w:type="gramEnd"/>
      <w:r w:rsidRPr="0047701D">
        <w:rPr>
          <w:bCs/>
          <w:lang w:val="en-GB"/>
          <w:rPrChange w:id="30" w:author="silvia vesco" w:date="2017-10-27T18:43:00Z">
            <w:rPr>
              <w:bCs/>
              <w:lang w:val="en-GB"/>
            </w:rPr>
          </w:rPrChange>
        </w:rPr>
        <w:t xml:space="preserve"> samples reached the</w:t>
      </w:r>
      <w:r w:rsidR="00651CCF" w:rsidRPr="002D3FED">
        <w:rPr>
          <w:bCs/>
          <w:lang w:val="en-GB"/>
        </w:rPr>
        <w:t xml:space="preserve"> graphic</w:t>
      </w:r>
      <w:r w:rsidRPr="002D3FED">
        <w:rPr>
          <w:bCs/>
          <w:lang w:val="en-GB"/>
        </w:rPr>
        <w:t xml:space="preserve"> </w:t>
      </w:r>
      <w:r w:rsidR="00651CCF" w:rsidRPr="002D3FED">
        <w:rPr>
          <w:bCs/>
          <w:lang w:val="en-GB"/>
        </w:rPr>
        <w:t>steady-state in the pressure/</w:t>
      </w:r>
      <w:r w:rsidRPr="00B86BF7">
        <w:rPr>
          <w:bCs/>
          <w:lang w:val="en-GB"/>
        </w:rPr>
        <w:t xml:space="preserve">penetration depth </w:t>
      </w:r>
      <w:r w:rsidR="00651CCF" w:rsidRPr="00B86BF7">
        <w:rPr>
          <w:bCs/>
          <w:lang w:val="en-GB"/>
        </w:rPr>
        <w:t>plot</w:t>
      </w:r>
      <w:r w:rsidRPr="00B86BF7">
        <w:rPr>
          <w:bCs/>
          <w:lang w:val="en-GB"/>
        </w:rPr>
        <w:t xml:space="preserve"> less frequently</w:t>
      </w:r>
      <w:r w:rsidR="00651CCF" w:rsidRPr="003A250E">
        <w:rPr>
          <w:bCs/>
          <w:lang w:val="en-GB"/>
        </w:rPr>
        <w:t xml:space="preserve"> than what obtained on injection moulding samples</w:t>
      </w:r>
      <w:r w:rsidRPr="002D3FED">
        <w:rPr>
          <w:bCs/>
          <w:lang w:val="en-GB"/>
        </w:rPr>
        <w:t xml:space="preserve">. Compression </w:t>
      </w:r>
      <w:r w:rsidR="009E15CE" w:rsidRPr="002D3FED">
        <w:rPr>
          <w:bCs/>
          <w:lang w:val="en-GB"/>
        </w:rPr>
        <w:t>moulding</w:t>
      </w:r>
      <w:r w:rsidRPr="002D3FED">
        <w:rPr>
          <w:bCs/>
          <w:lang w:val="en-GB"/>
        </w:rPr>
        <w:t xml:space="preserve"> processing, indeed, is known to allow the formation of higher content of crystallites that brittle the material since it involves a longer cooling step.</w:t>
      </w:r>
    </w:p>
    <w:p w14:paraId="52C41708" w14:textId="77777777" w:rsidR="00B86BF7" w:rsidRDefault="00B86BF7" w:rsidP="00B112D9">
      <w:pPr>
        <w:widowControl/>
        <w:autoSpaceDE w:val="0"/>
        <w:autoSpaceDN w:val="0"/>
        <w:adjustRightInd w:val="0"/>
        <w:spacing w:line="240" w:lineRule="exact"/>
        <w:ind w:firstLine="238"/>
        <w:jc w:val="both"/>
      </w:pPr>
    </w:p>
    <w:p w14:paraId="2B246FB8" w14:textId="66637629" w:rsidR="00155EFC" w:rsidRPr="00B86BF7" w:rsidRDefault="00B86BF7" w:rsidP="00155EFC">
      <w:pPr>
        <w:jc w:val="center"/>
      </w:pPr>
      <w:r w:rsidRPr="00817DD7">
        <w:rPr>
          <w:bCs/>
          <w:noProof/>
          <w:lang w:val="it-IT" w:eastAsia="it-IT"/>
        </w:rPr>
        <w:drawing>
          <wp:anchor distT="0" distB="0" distL="114300" distR="114300" simplePos="0" relativeHeight="251670528" behindDoc="0" locked="0" layoutInCell="1" allowOverlap="1" wp14:anchorId="54020024" wp14:editId="3B34DFB9">
            <wp:simplePos x="0" y="0"/>
            <wp:positionH relativeFrom="column">
              <wp:posOffset>492760</wp:posOffset>
            </wp:positionH>
            <wp:positionV relativeFrom="paragraph">
              <wp:posOffset>2670175</wp:posOffset>
            </wp:positionV>
            <wp:extent cx="5034280" cy="1981835"/>
            <wp:effectExtent l="0" t="0" r="0" b="0"/>
            <wp:wrapTopAndBottom/>
            <wp:docPr id="1" name="Immagine 1" descr="C:\Users\silvi\Desktop\AITEM 2017\revisione\foto aitem 2017\Senza titol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silvi\Desktop\AITEM 2017\revisione\foto aitem 2017\Senza titolo-1.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034280" cy="1981835"/>
                    </a:xfrm>
                    <a:prstGeom prst="rect">
                      <a:avLst/>
                    </a:prstGeom>
                    <a:noFill/>
                    <a:ln>
                      <a:noFill/>
                    </a:ln>
                  </pic:spPr>
                </pic:pic>
              </a:graphicData>
            </a:graphic>
            <wp14:sizeRelH relativeFrom="page">
              <wp14:pctWidth>0</wp14:pctWidth>
            </wp14:sizeRelH>
            <wp14:sizeRelV relativeFrom="page">
              <wp14:pctHeight>0</wp14:pctHeight>
            </wp14:sizeRelV>
          </wp:anchor>
        </w:drawing>
      </w:r>
      <w:r w:rsidR="00155EFC" w:rsidRPr="00B86BF7">
        <w:rPr>
          <w:rFonts w:eastAsiaTheme="minorEastAsia"/>
          <w:sz w:val="16"/>
          <w:szCs w:val="16"/>
          <w:lang w:eastAsia="zh-TW" w:bidi="he-IL"/>
        </w:rPr>
        <w:t xml:space="preserve">Fig. 1 Statistic distribution of FIMEC curves from (a) Injection </w:t>
      </w:r>
      <w:r w:rsidR="009E15CE" w:rsidRPr="00B86BF7">
        <w:rPr>
          <w:rFonts w:eastAsiaTheme="minorEastAsia"/>
          <w:sz w:val="16"/>
          <w:szCs w:val="16"/>
          <w:lang w:eastAsia="zh-TW" w:bidi="he-IL"/>
        </w:rPr>
        <w:t>moulded</w:t>
      </w:r>
      <w:r w:rsidR="00155EFC" w:rsidRPr="00B86BF7">
        <w:rPr>
          <w:rFonts w:eastAsiaTheme="minorEastAsia"/>
          <w:sz w:val="16"/>
          <w:szCs w:val="16"/>
          <w:lang w:eastAsia="zh-TW" w:bidi="he-IL"/>
        </w:rPr>
        <w:t xml:space="preserve"> samples; (b) Compression </w:t>
      </w:r>
      <w:r w:rsidR="009E15CE" w:rsidRPr="00B86BF7">
        <w:rPr>
          <w:rFonts w:eastAsiaTheme="minorEastAsia"/>
          <w:sz w:val="16"/>
          <w:szCs w:val="16"/>
          <w:lang w:eastAsia="zh-TW" w:bidi="he-IL"/>
        </w:rPr>
        <w:t>moulded</w:t>
      </w:r>
      <w:r w:rsidR="00155EFC" w:rsidRPr="00B86BF7">
        <w:rPr>
          <w:rFonts w:eastAsiaTheme="minorEastAsia"/>
          <w:sz w:val="16"/>
          <w:szCs w:val="16"/>
          <w:lang w:eastAsia="zh-TW" w:bidi="he-IL"/>
        </w:rPr>
        <w:t xml:space="preserve"> samples</w:t>
      </w:r>
      <w:r w:rsidR="00155EFC" w:rsidRPr="00B86BF7">
        <w:rPr>
          <w:rFonts w:eastAsiaTheme="minorEastAsia"/>
          <w:lang w:eastAsia="zh-TW" w:bidi="he-IL"/>
        </w:rPr>
        <w:t xml:space="preserve">. </w:t>
      </w:r>
    </w:p>
    <w:p w14:paraId="3088D275" w14:textId="76778183" w:rsidR="00155EFC" w:rsidRPr="002D3FED" w:rsidRDefault="00155EFC" w:rsidP="0047701D">
      <w:pPr>
        <w:pStyle w:val="Els-body-text"/>
        <w:jc w:val="center"/>
        <w:rPr>
          <w:lang w:val="en-GB"/>
        </w:rPr>
      </w:pPr>
      <w:r w:rsidRPr="002D3FED">
        <w:rPr>
          <w:rFonts w:eastAsiaTheme="minorEastAsia"/>
          <w:b/>
          <w:i/>
          <w:noProof/>
          <w:lang w:val="it-IT" w:eastAsia="it-IT"/>
        </w:rPr>
        <w:lastRenderedPageBreak/>
        <w:drawing>
          <wp:anchor distT="0" distB="0" distL="114300" distR="114300" simplePos="0" relativeHeight="251664384" behindDoc="0" locked="0" layoutInCell="1" allowOverlap="1" wp14:anchorId="1F477778" wp14:editId="0058E5AA">
            <wp:simplePos x="0" y="0"/>
            <wp:positionH relativeFrom="column">
              <wp:posOffset>2852420</wp:posOffset>
            </wp:positionH>
            <wp:positionV relativeFrom="paragraph">
              <wp:posOffset>-8255</wp:posOffset>
            </wp:positionV>
            <wp:extent cx="3037840" cy="2327910"/>
            <wp:effectExtent l="0" t="0" r="0" b="0"/>
            <wp:wrapTopAndBottom/>
            <wp:docPr id="13" name="Immagine 13" descr="C:\Users\silvia\Desktop\AITEM 2017\tutti i grafici insieme IV scenario-fimec C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ilvia\Desktop\AITEM 2017\tutti i grafici insieme IV scenario-fimec CM.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037840" cy="232791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86BF7">
        <w:rPr>
          <w:rFonts w:ascii="Calibri" w:eastAsia="Times New Roman" w:hAnsi="Calibri"/>
          <w:b/>
          <w:i/>
          <w:noProof/>
          <w:lang w:val="it-IT" w:eastAsia="it-IT"/>
        </w:rPr>
        <w:drawing>
          <wp:anchor distT="0" distB="0" distL="114300" distR="114300" simplePos="0" relativeHeight="251663360" behindDoc="0" locked="0" layoutInCell="1" allowOverlap="1" wp14:anchorId="7B27382C" wp14:editId="548AA52D">
            <wp:simplePos x="0" y="0"/>
            <wp:positionH relativeFrom="column">
              <wp:posOffset>-47625</wp:posOffset>
            </wp:positionH>
            <wp:positionV relativeFrom="paragraph">
              <wp:posOffset>229235</wp:posOffset>
            </wp:positionV>
            <wp:extent cx="2773045" cy="2125980"/>
            <wp:effectExtent l="0" t="0" r="8255" b="7620"/>
            <wp:wrapTopAndBottom/>
            <wp:docPr id="10" name="Immagine 10" descr="C:\Users\silvia\Desktop\AITEM 2017\disegnino per l'AiTEM-Fimec injection moldi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ilvia\Desktop\AITEM 2017\disegnino per l'AiTEM-Fimec injection molding.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773045" cy="2125980"/>
                    </a:xfrm>
                    <a:prstGeom prst="rect">
                      <a:avLst/>
                    </a:prstGeom>
                    <a:noFill/>
                    <a:ln>
                      <a:noFill/>
                    </a:ln>
                  </pic:spPr>
                </pic:pic>
              </a:graphicData>
            </a:graphic>
            <wp14:sizeRelH relativeFrom="page">
              <wp14:pctWidth>0</wp14:pctWidth>
            </wp14:sizeRelH>
            <wp14:sizeRelV relativeFrom="page">
              <wp14:pctHeight>0</wp14:pctHeight>
            </wp14:sizeRelV>
          </wp:anchor>
        </w:drawing>
      </w:r>
      <w:r w:rsidR="00956998">
        <w:rPr>
          <w:sz w:val="16"/>
          <w:szCs w:val="16"/>
          <w:lang w:val="en-GB"/>
        </w:rPr>
        <w:t>Fig. 2 Visual appearance of (a) compression-moulded sample, and (b) injection-moulded sample after FIMEC testing</w:t>
      </w:r>
    </w:p>
    <w:p w14:paraId="268D2700" w14:textId="48EE9463" w:rsidR="00AE0DED" w:rsidRPr="00B86BF7" w:rsidRDefault="00AE0DED" w:rsidP="00AE0DED">
      <w:pPr>
        <w:pStyle w:val="Els-body-text"/>
        <w:rPr>
          <w:lang w:val="en-GB"/>
        </w:rPr>
      </w:pPr>
      <w:r w:rsidRPr="002D3FED">
        <w:rPr>
          <w:i/>
          <w:noProof/>
          <w:lang w:val="it-IT" w:eastAsia="it-IT"/>
        </w:rPr>
        <w:drawing>
          <wp:anchor distT="0" distB="0" distL="114300" distR="114300" simplePos="0" relativeHeight="251665408" behindDoc="0" locked="0" layoutInCell="1" allowOverlap="1" wp14:anchorId="36AA659A" wp14:editId="6FC61766">
            <wp:simplePos x="0" y="0"/>
            <wp:positionH relativeFrom="column">
              <wp:posOffset>418465</wp:posOffset>
            </wp:positionH>
            <wp:positionV relativeFrom="paragraph">
              <wp:posOffset>447040</wp:posOffset>
            </wp:positionV>
            <wp:extent cx="2526665" cy="1979930"/>
            <wp:effectExtent l="0" t="0" r="6985" b="1270"/>
            <wp:wrapTopAndBottom/>
            <wp:docPr id="24" name="Immagine 24" descr="C:\Users\silvia\Desktop\AITEM 2017\Py injection moldi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silvia\Desktop\AITEM 2017\Py injection molding.jpg"/>
                    <pic:cNvPicPr>
                      <a:picLocks noChangeAspect="1" noChangeArrowheads="1"/>
                    </pic:cNvPicPr>
                  </pic:nvPicPr>
                  <pic:blipFill rotWithShape="1">
                    <a:blip r:embed="rId11">
                      <a:extLst>
                        <a:ext uri="{28A0092B-C50C-407E-A947-70E740481C1C}">
                          <a14:useLocalDpi xmlns:a14="http://schemas.microsoft.com/office/drawing/2010/main" val="0"/>
                        </a:ext>
                      </a:extLst>
                    </a:blip>
                    <a:srcRect l="11765" r="5647" b="7720"/>
                    <a:stretch/>
                  </pic:blipFill>
                  <pic:spPr bwMode="auto">
                    <a:xfrm>
                      <a:off x="0" y="0"/>
                      <a:ext cx="2526665" cy="197993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4D2466" w:rsidRPr="00956998">
        <w:rPr>
          <w:i/>
          <w:noProof/>
          <w:lang w:val="it-IT" w:eastAsia="it-IT"/>
        </w:rPr>
        <w:drawing>
          <wp:anchor distT="0" distB="0" distL="114300" distR="114300" simplePos="0" relativeHeight="251666432" behindDoc="0" locked="0" layoutInCell="1" allowOverlap="1" wp14:anchorId="51626E3A" wp14:editId="5F9F28F0">
            <wp:simplePos x="0" y="0"/>
            <wp:positionH relativeFrom="column">
              <wp:posOffset>2948940</wp:posOffset>
            </wp:positionH>
            <wp:positionV relativeFrom="paragraph">
              <wp:posOffset>429260</wp:posOffset>
            </wp:positionV>
            <wp:extent cx="2613025" cy="2023110"/>
            <wp:effectExtent l="0" t="0" r="0" b="0"/>
            <wp:wrapTopAndBottom/>
            <wp:docPr id="23" name="Immagine 23" descr="C:\Users\silvia\Desktop\AITEM 2017\Py compression moldi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silvia\Desktop\AITEM 2017\Py compression molding.jpg"/>
                    <pic:cNvPicPr>
                      <a:picLocks noChangeAspect="1" noChangeArrowheads="1"/>
                    </pic:cNvPicPr>
                  </pic:nvPicPr>
                  <pic:blipFill rotWithShape="1">
                    <a:blip r:embed="rId12">
                      <a:extLst>
                        <a:ext uri="{28A0092B-C50C-407E-A947-70E740481C1C}">
                          <a14:useLocalDpi xmlns:a14="http://schemas.microsoft.com/office/drawing/2010/main" val="0"/>
                        </a:ext>
                      </a:extLst>
                    </a:blip>
                    <a:srcRect l="4000" t="6332" r="10589"/>
                    <a:stretch/>
                  </pic:blipFill>
                  <pic:spPr bwMode="auto">
                    <a:xfrm>
                      <a:off x="0" y="0"/>
                      <a:ext cx="2613025" cy="202311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155EFC" w:rsidRPr="002D3FED">
        <w:rPr>
          <w:bCs/>
          <w:lang w:val="en-GB"/>
        </w:rPr>
        <w:t xml:space="preserve">Histograms in Figure </w:t>
      </w:r>
      <w:r w:rsidR="00807A1F">
        <w:rPr>
          <w:bCs/>
          <w:lang w:val="en-GB"/>
        </w:rPr>
        <w:t>3</w:t>
      </w:r>
      <w:r w:rsidR="00155EFC" w:rsidRPr="002D3FED">
        <w:rPr>
          <w:bCs/>
          <w:lang w:val="en-GB"/>
        </w:rPr>
        <w:t xml:space="preserve">-a and Figure </w:t>
      </w:r>
      <w:r w:rsidR="00807A1F">
        <w:rPr>
          <w:bCs/>
          <w:lang w:val="en-GB"/>
        </w:rPr>
        <w:t>4</w:t>
      </w:r>
      <w:r w:rsidR="00155EFC" w:rsidRPr="002D3FED">
        <w:rPr>
          <w:bCs/>
          <w:lang w:val="en-GB"/>
        </w:rPr>
        <w:t>-b</w:t>
      </w:r>
      <w:r w:rsidR="00155EFC" w:rsidRPr="002D3FED" w:rsidDel="005D5132">
        <w:rPr>
          <w:bCs/>
          <w:lang w:val="en-GB"/>
        </w:rPr>
        <w:t xml:space="preserve"> </w:t>
      </w:r>
      <w:r w:rsidR="00155EFC" w:rsidRPr="002D3FED">
        <w:rPr>
          <w:bCs/>
          <w:lang w:val="en-GB"/>
        </w:rPr>
        <w:t xml:space="preserve">provide </w:t>
      </w:r>
      <w:r w:rsidR="00155EFC" w:rsidRPr="002D3FED">
        <w:rPr>
          <w:lang w:val="en-GB"/>
        </w:rPr>
        <w:t xml:space="preserve">average pressure </w:t>
      </w:r>
      <w:proofErr w:type="spellStart"/>
      <w:r w:rsidR="00155EFC" w:rsidRPr="002D3FED">
        <w:rPr>
          <w:lang w:val="en-GB"/>
        </w:rPr>
        <w:t>P</w:t>
      </w:r>
      <w:r w:rsidR="00155EFC" w:rsidRPr="002D3FED">
        <w:rPr>
          <w:vertAlign w:val="subscript"/>
          <w:lang w:val="en-GB"/>
        </w:rPr>
        <w:t>y</w:t>
      </w:r>
      <w:proofErr w:type="spellEnd"/>
      <w:r w:rsidR="00155EFC" w:rsidRPr="002D3FED">
        <w:rPr>
          <w:vertAlign w:val="subscript"/>
          <w:lang w:val="en-GB"/>
        </w:rPr>
        <w:t xml:space="preserve"> </w:t>
      </w:r>
      <w:r w:rsidR="00155EFC" w:rsidRPr="00B86BF7">
        <w:rPr>
          <w:lang w:val="en-GB"/>
        </w:rPr>
        <w:t xml:space="preserve">and average contact stiffness </w:t>
      </w:r>
      <w:proofErr w:type="spellStart"/>
      <w:r w:rsidR="00155EFC" w:rsidRPr="00B86BF7">
        <w:rPr>
          <w:lang w:val="en-GB"/>
        </w:rPr>
        <w:t>dP</w:t>
      </w:r>
      <w:proofErr w:type="spellEnd"/>
      <w:r w:rsidR="00155EFC" w:rsidRPr="00B86BF7">
        <w:rPr>
          <w:lang w:val="en-GB"/>
        </w:rPr>
        <w:t xml:space="preserve">/dh values respectively for injection </w:t>
      </w:r>
      <w:r w:rsidR="009E15CE" w:rsidRPr="00B86BF7">
        <w:rPr>
          <w:lang w:val="en-GB"/>
        </w:rPr>
        <w:t>moulding</w:t>
      </w:r>
      <w:r w:rsidR="00155EFC" w:rsidRPr="00B86BF7">
        <w:rPr>
          <w:lang w:val="en-GB"/>
        </w:rPr>
        <w:t xml:space="preserve"> samples, while Figure </w:t>
      </w:r>
      <w:r w:rsidR="00807A1F">
        <w:rPr>
          <w:lang w:val="en-GB"/>
        </w:rPr>
        <w:t>3</w:t>
      </w:r>
      <w:r w:rsidR="00155EFC" w:rsidRPr="00B86BF7">
        <w:rPr>
          <w:lang w:val="en-GB"/>
        </w:rPr>
        <w:t xml:space="preserve">-b and Figure </w:t>
      </w:r>
      <w:r w:rsidR="00807A1F">
        <w:rPr>
          <w:lang w:val="en-GB"/>
        </w:rPr>
        <w:t>4</w:t>
      </w:r>
      <w:r w:rsidR="00155EFC" w:rsidRPr="00B86BF7">
        <w:rPr>
          <w:lang w:val="en-GB"/>
        </w:rPr>
        <w:t xml:space="preserve">-b show the same values obtained for </w:t>
      </w:r>
    </w:p>
    <w:p w14:paraId="3BF2C03A" w14:textId="03BF65F2" w:rsidR="00AE0DED" w:rsidRPr="00B86BF7" w:rsidRDefault="001C3B37" w:rsidP="001C3B37">
      <w:pPr>
        <w:pStyle w:val="Didascalia"/>
        <w:jc w:val="center"/>
        <w:rPr>
          <w:i/>
          <w:noProof/>
          <w:sz w:val="20"/>
        </w:rPr>
      </w:pPr>
      <w:r w:rsidRPr="00B86BF7">
        <w:t xml:space="preserve">Fig. </w:t>
      </w:r>
      <w:r w:rsidR="00807A1F">
        <w:t>3</w:t>
      </w:r>
      <w:r w:rsidR="00807A1F" w:rsidRPr="00B86BF7">
        <w:t xml:space="preserve"> </w:t>
      </w:r>
      <w:r w:rsidR="00AE0DED" w:rsidRPr="00B86BF7">
        <w:t xml:space="preserve">Statistic distribution of FIMEC curves from (a) Injection </w:t>
      </w:r>
      <w:r w:rsidR="009E15CE" w:rsidRPr="00B86BF7">
        <w:t>moulded</w:t>
      </w:r>
      <w:r w:rsidR="00AE0DED" w:rsidRPr="00B86BF7">
        <w:t xml:space="preserve"> samples; (b) Compression </w:t>
      </w:r>
      <w:r w:rsidR="009E15CE" w:rsidRPr="00B86BF7">
        <w:t>moulded</w:t>
      </w:r>
      <w:r w:rsidR="00AE0DED" w:rsidRPr="00B86BF7">
        <w:t xml:space="preserve"> samples</w:t>
      </w:r>
    </w:p>
    <w:p w14:paraId="78636E66" w14:textId="57709555" w:rsidR="00155EFC" w:rsidRPr="00B86BF7" w:rsidRDefault="00155EFC" w:rsidP="001C3B37">
      <w:pPr>
        <w:pStyle w:val="Els-body-text"/>
        <w:ind w:firstLine="0"/>
        <w:rPr>
          <w:i/>
          <w:noProof/>
          <w:lang w:val="en-GB" w:eastAsia="it-IT"/>
        </w:rPr>
      </w:pPr>
      <w:proofErr w:type="gramStart"/>
      <w:r w:rsidRPr="00B86BF7">
        <w:rPr>
          <w:lang w:val="en-GB"/>
        </w:rPr>
        <w:t>compression</w:t>
      </w:r>
      <w:proofErr w:type="gramEnd"/>
      <w:r w:rsidRPr="00B86BF7">
        <w:rPr>
          <w:lang w:val="en-GB"/>
        </w:rPr>
        <w:t xml:space="preserve"> </w:t>
      </w:r>
      <w:r w:rsidR="009E15CE" w:rsidRPr="00B86BF7">
        <w:rPr>
          <w:lang w:val="en-GB"/>
        </w:rPr>
        <w:t>moulding</w:t>
      </w:r>
      <w:r w:rsidRPr="00B86BF7">
        <w:rPr>
          <w:lang w:val="en-GB"/>
        </w:rPr>
        <w:t xml:space="preserve"> samples. All the data with the relative standard deviation </w:t>
      </w:r>
      <w:proofErr w:type="gramStart"/>
      <w:r w:rsidRPr="00B86BF7">
        <w:rPr>
          <w:lang w:val="en-GB"/>
        </w:rPr>
        <w:t>are summarized</w:t>
      </w:r>
      <w:proofErr w:type="gramEnd"/>
      <w:r w:rsidRPr="00B86BF7">
        <w:rPr>
          <w:lang w:val="en-GB"/>
        </w:rPr>
        <w:t xml:space="preserve"> in Table 2 and Table 3.</w:t>
      </w:r>
      <w:r w:rsidRPr="00B86BF7">
        <w:rPr>
          <w:i/>
          <w:noProof/>
          <w:lang w:val="en-GB" w:eastAsia="it-IT"/>
        </w:rPr>
        <w:t xml:space="preserve"> </w:t>
      </w:r>
    </w:p>
    <w:p w14:paraId="03077ECE" w14:textId="77777777" w:rsidR="004F5D12" w:rsidRPr="00956998" w:rsidRDefault="004F5D12" w:rsidP="00155EFC">
      <w:pPr>
        <w:pStyle w:val="Els-body-text"/>
        <w:rPr>
          <w:i/>
          <w:noProof/>
          <w:lang w:val="en-GB" w:eastAsia="it-IT"/>
        </w:rPr>
      </w:pPr>
    </w:p>
    <w:p w14:paraId="0E6F498F" w14:textId="4854FFC1" w:rsidR="00A728C9" w:rsidRPr="000C4B7F" w:rsidRDefault="00A728C9" w:rsidP="00A728C9">
      <w:pPr>
        <w:pStyle w:val="Els-body-text"/>
        <w:jc w:val="left"/>
        <w:rPr>
          <w:i/>
          <w:noProof/>
          <w:lang w:val="en-GB" w:eastAsia="it-IT"/>
        </w:rPr>
      </w:pPr>
      <w:r w:rsidRPr="00956998">
        <w:rPr>
          <w:noProof/>
          <w:sz w:val="16"/>
          <w:szCs w:val="16"/>
          <w:lang w:val="en-GB" w:eastAsia="it-IT"/>
        </w:rPr>
        <w:t>Table 2. Average values of contact stiffness (dP/dh) and P</w:t>
      </w:r>
      <w:r w:rsidRPr="000C4B7F">
        <w:rPr>
          <w:noProof/>
          <w:sz w:val="16"/>
          <w:szCs w:val="16"/>
          <w:vertAlign w:val="subscript"/>
          <w:lang w:val="en-GB" w:eastAsia="it-IT"/>
        </w:rPr>
        <w:t>y</w:t>
      </w:r>
      <w:r w:rsidRPr="000C4B7F">
        <w:rPr>
          <w:noProof/>
          <w:sz w:val="16"/>
          <w:szCs w:val="16"/>
          <w:lang w:val="en-GB" w:eastAsia="it-IT"/>
        </w:rPr>
        <w:t xml:space="preserve"> obtained by injection molded samples</w:t>
      </w:r>
    </w:p>
    <w:tbl>
      <w:tblPr>
        <w:tblStyle w:val="Grigliatabella1"/>
        <w:tblW w:w="5000" w:type="pct"/>
        <w:tblLayout w:type="fixed"/>
        <w:tblLook w:val="04A0" w:firstRow="1" w:lastRow="0" w:firstColumn="1" w:lastColumn="0" w:noHBand="0" w:noVBand="1"/>
      </w:tblPr>
      <w:tblGrid>
        <w:gridCol w:w="1915"/>
        <w:gridCol w:w="1914"/>
        <w:gridCol w:w="1914"/>
        <w:gridCol w:w="1914"/>
        <w:gridCol w:w="1914"/>
      </w:tblGrid>
      <w:tr w:rsidR="00A728C9" w:rsidRPr="003A250E" w14:paraId="74BC516E" w14:textId="77777777" w:rsidTr="00A728C9">
        <w:trPr>
          <w:cnfStyle w:val="100000000000" w:firstRow="1" w:lastRow="0" w:firstColumn="0" w:lastColumn="0" w:oddVBand="0" w:evenVBand="0" w:oddHBand="0" w:evenHBand="0" w:firstRowFirstColumn="0" w:firstRowLastColumn="0" w:lastRowFirstColumn="0" w:lastRowLastColumn="0"/>
        </w:trPr>
        <w:tc>
          <w:tcPr>
            <w:tcW w:w="1000" w:type="pct"/>
          </w:tcPr>
          <w:p w14:paraId="68DB1115" w14:textId="77777777" w:rsidR="00A728C9" w:rsidRPr="002D3FED" w:rsidRDefault="00A728C9" w:rsidP="00A728C9">
            <w:pPr>
              <w:jc w:val="left"/>
              <w:rPr>
                <w:rFonts w:ascii="Times New Roman" w:eastAsiaTheme="minorEastAsia" w:hAnsi="Times New Roman"/>
                <w:b w:val="0"/>
                <w:bCs/>
                <w:sz w:val="16"/>
                <w:szCs w:val="16"/>
                <w:lang w:eastAsia="zh-TW" w:bidi="he-IL"/>
              </w:rPr>
            </w:pPr>
            <w:r w:rsidRPr="002D3FED">
              <w:rPr>
                <w:rFonts w:ascii="Times New Roman" w:eastAsiaTheme="minorEastAsia" w:hAnsi="Times New Roman"/>
                <w:b w:val="0"/>
                <w:bCs/>
                <w:sz w:val="16"/>
                <w:szCs w:val="16"/>
                <w:lang w:eastAsia="zh-TW" w:bidi="he-IL"/>
              </w:rPr>
              <w:t>Sample ID</w:t>
            </w:r>
          </w:p>
        </w:tc>
        <w:tc>
          <w:tcPr>
            <w:tcW w:w="1000" w:type="pct"/>
          </w:tcPr>
          <w:p w14:paraId="40EC0854" w14:textId="77777777" w:rsidR="00A728C9" w:rsidRPr="002D3FED" w:rsidRDefault="00A728C9" w:rsidP="00A728C9">
            <w:pPr>
              <w:jc w:val="left"/>
              <w:rPr>
                <w:rFonts w:ascii="Times New Roman" w:eastAsiaTheme="minorEastAsia" w:hAnsi="Times New Roman"/>
                <w:b w:val="0"/>
                <w:bCs/>
                <w:sz w:val="16"/>
                <w:szCs w:val="16"/>
                <w:lang w:eastAsia="zh-TW" w:bidi="he-IL"/>
              </w:rPr>
            </w:pPr>
            <w:proofErr w:type="spellStart"/>
            <w:r w:rsidRPr="002D3FED">
              <w:rPr>
                <w:rFonts w:ascii="Times New Roman" w:eastAsiaTheme="minorEastAsia" w:hAnsi="Times New Roman"/>
                <w:b w:val="0"/>
                <w:bCs/>
                <w:sz w:val="16"/>
                <w:szCs w:val="16"/>
                <w:lang w:eastAsia="zh-TW" w:bidi="he-IL"/>
              </w:rPr>
              <w:t>dP</w:t>
            </w:r>
            <w:proofErr w:type="spellEnd"/>
            <w:r w:rsidRPr="002D3FED">
              <w:rPr>
                <w:rFonts w:ascii="Times New Roman" w:eastAsiaTheme="minorEastAsia" w:hAnsi="Times New Roman"/>
                <w:b w:val="0"/>
                <w:bCs/>
                <w:sz w:val="16"/>
                <w:szCs w:val="16"/>
                <w:lang w:eastAsia="zh-TW" w:bidi="he-IL"/>
              </w:rPr>
              <w:t xml:space="preserve">/dh, </w:t>
            </w:r>
          </w:p>
          <w:p w14:paraId="09B3B69B" w14:textId="3A086492" w:rsidR="00A728C9" w:rsidRPr="00956998" w:rsidRDefault="00A728C9" w:rsidP="00A728C9">
            <w:pPr>
              <w:jc w:val="left"/>
              <w:rPr>
                <w:rFonts w:ascii="Times New Roman" w:eastAsiaTheme="minorEastAsia" w:hAnsi="Times New Roman"/>
                <w:b w:val="0"/>
                <w:bCs/>
                <w:sz w:val="16"/>
                <w:szCs w:val="16"/>
                <w:lang w:eastAsia="zh-TW" w:bidi="he-IL"/>
              </w:rPr>
            </w:pPr>
            <w:proofErr w:type="spellStart"/>
            <w:r w:rsidRPr="00956998">
              <w:rPr>
                <w:rFonts w:ascii="Times New Roman" w:eastAsiaTheme="minorEastAsia" w:hAnsi="Times New Roman"/>
                <w:b w:val="0"/>
                <w:bCs/>
                <w:sz w:val="16"/>
                <w:szCs w:val="16"/>
                <w:lang w:eastAsia="zh-TW" w:bidi="he-IL"/>
              </w:rPr>
              <w:t>MPa</w:t>
            </w:r>
            <w:proofErr w:type="spellEnd"/>
            <w:r w:rsidRPr="00956998">
              <w:rPr>
                <w:rFonts w:ascii="Times New Roman" w:eastAsiaTheme="minorEastAsia" w:hAnsi="Times New Roman"/>
                <w:b w:val="0"/>
                <w:bCs/>
                <w:sz w:val="16"/>
                <w:szCs w:val="16"/>
                <w:lang w:eastAsia="zh-TW" w:bidi="he-IL"/>
              </w:rPr>
              <w:t>/mm</w:t>
            </w:r>
          </w:p>
        </w:tc>
        <w:tc>
          <w:tcPr>
            <w:tcW w:w="1000" w:type="pct"/>
          </w:tcPr>
          <w:p w14:paraId="4E71075D" w14:textId="77777777" w:rsidR="00A728C9" w:rsidRPr="000C4B7F" w:rsidRDefault="00A728C9" w:rsidP="00A728C9">
            <w:pPr>
              <w:jc w:val="left"/>
              <w:rPr>
                <w:rFonts w:ascii="Times New Roman" w:eastAsiaTheme="minorEastAsia" w:hAnsi="Times New Roman"/>
                <w:b w:val="0"/>
                <w:bCs/>
                <w:sz w:val="16"/>
                <w:szCs w:val="16"/>
                <w:lang w:eastAsia="zh-TW" w:bidi="he-IL"/>
              </w:rPr>
            </w:pPr>
            <w:r w:rsidRPr="000C4B7F">
              <w:rPr>
                <w:rFonts w:ascii="Times New Roman" w:eastAsiaTheme="minorEastAsia" w:hAnsi="Times New Roman"/>
                <w:b w:val="0"/>
                <w:bCs/>
                <w:sz w:val="16"/>
                <w:szCs w:val="16"/>
                <w:lang w:eastAsia="zh-TW" w:bidi="he-IL"/>
              </w:rPr>
              <w:t>STD</w:t>
            </w:r>
          </w:p>
          <w:p w14:paraId="50CFA985" w14:textId="2DF61E6E" w:rsidR="00A728C9" w:rsidRPr="000C4B7F" w:rsidRDefault="00A728C9" w:rsidP="00A728C9">
            <w:pPr>
              <w:jc w:val="left"/>
              <w:rPr>
                <w:rFonts w:ascii="Times New Roman" w:eastAsiaTheme="minorEastAsia" w:hAnsi="Times New Roman"/>
                <w:b w:val="0"/>
                <w:bCs/>
                <w:sz w:val="16"/>
                <w:szCs w:val="16"/>
                <w:lang w:eastAsia="zh-TW" w:bidi="he-IL"/>
              </w:rPr>
            </w:pPr>
            <w:proofErr w:type="spellStart"/>
            <w:r w:rsidRPr="000C4B7F">
              <w:rPr>
                <w:rFonts w:ascii="Times New Roman" w:eastAsiaTheme="minorEastAsia" w:hAnsi="Times New Roman"/>
                <w:b w:val="0"/>
                <w:bCs/>
                <w:sz w:val="16"/>
                <w:szCs w:val="16"/>
                <w:lang w:eastAsia="zh-TW" w:bidi="he-IL"/>
              </w:rPr>
              <w:t>dP</w:t>
            </w:r>
            <w:proofErr w:type="spellEnd"/>
            <w:r w:rsidRPr="000C4B7F">
              <w:rPr>
                <w:rFonts w:ascii="Times New Roman" w:eastAsiaTheme="minorEastAsia" w:hAnsi="Times New Roman"/>
                <w:b w:val="0"/>
                <w:bCs/>
                <w:sz w:val="16"/>
                <w:szCs w:val="16"/>
                <w:lang w:eastAsia="zh-TW" w:bidi="he-IL"/>
              </w:rPr>
              <w:t>/dh,</w:t>
            </w:r>
          </w:p>
          <w:p w14:paraId="61345752" w14:textId="56315C33" w:rsidR="00A728C9" w:rsidRPr="000C4B7F" w:rsidRDefault="00A728C9" w:rsidP="00A728C9">
            <w:pPr>
              <w:jc w:val="left"/>
              <w:rPr>
                <w:rFonts w:ascii="Times New Roman" w:eastAsiaTheme="minorEastAsia" w:hAnsi="Times New Roman"/>
                <w:b w:val="0"/>
                <w:bCs/>
                <w:sz w:val="16"/>
                <w:szCs w:val="16"/>
                <w:lang w:eastAsia="zh-TW" w:bidi="he-IL"/>
              </w:rPr>
            </w:pPr>
            <w:proofErr w:type="spellStart"/>
            <w:r w:rsidRPr="000C4B7F">
              <w:rPr>
                <w:rFonts w:ascii="Times New Roman" w:eastAsiaTheme="minorEastAsia" w:hAnsi="Times New Roman"/>
                <w:b w:val="0"/>
                <w:bCs/>
                <w:sz w:val="16"/>
                <w:szCs w:val="16"/>
                <w:lang w:eastAsia="zh-TW" w:bidi="he-IL"/>
              </w:rPr>
              <w:t>MPa</w:t>
            </w:r>
            <w:proofErr w:type="spellEnd"/>
            <w:r w:rsidRPr="000C4B7F">
              <w:rPr>
                <w:rFonts w:ascii="Times New Roman" w:eastAsiaTheme="minorEastAsia" w:hAnsi="Times New Roman"/>
                <w:b w:val="0"/>
                <w:bCs/>
                <w:sz w:val="16"/>
                <w:szCs w:val="16"/>
                <w:lang w:eastAsia="zh-TW" w:bidi="he-IL"/>
              </w:rPr>
              <w:t>/mm</w:t>
            </w:r>
          </w:p>
        </w:tc>
        <w:tc>
          <w:tcPr>
            <w:tcW w:w="1000" w:type="pct"/>
          </w:tcPr>
          <w:p w14:paraId="54EB2A06" w14:textId="0D08A586" w:rsidR="00A728C9" w:rsidRPr="000C4B7F" w:rsidRDefault="00A728C9" w:rsidP="00A728C9">
            <w:pPr>
              <w:jc w:val="left"/>
              <w:rPr>
                <w:rFonts w:ascii="Times New Roman" w:eastAsiaTheme="minorEastAsia" w:hAnsi="Times New Roman"/>
                <w:b w:val="0"/>
                <w:bCs/>
                <w:sz w:val="16"/>
                <w:szCs w:val="16"/>
                <w:lang w:eastAsia="zh-TW" w:bidi="he-IL"/>
              </w:rPr>
            </w:pPr>
            <w:proofErr w:type="spellStart"/>
            <w:r w:rsidRPr="000C4B7F">
              <w:rPr>
                <w:rFonts w:ascii="Times New Roman" w:eastAsiaTheme="minorEastAsia" w:hAnsi="Times New Roman"/>
                <w:b w:val="0"/>
                <w:bCs/>
                <w:sz w:val="16"/>
                <w:szCs w:val="16"/>
                <w:lang w:eastAsia="zh-TW" w:bidi="he-IL"/>
              </w:rPr>
              <w:t>P</w:t>
            </w:r>
            <w:r w:rsidRPr="000C4B7F">
              <w:rPr>
                <w:rFonts w:ascii="Times New Roman" w:eastAsiaTheme="minorEastAsia" w:hAnsi="Times New Roman"/>
                <w:b w:val="0"/>
                <w:bCs/>
                <w:sz w:val="16"/>
                <w:szCs w:val="16"/>
                <w:vertAlign w:val="subscript"/>
                <w:lang w:eastAsia="zh-TW" w:bidi="he-IL"/>
              </w:rPr>
              <w:t>y</w:t>
            </w:r>
            <w:proofErr w:type="spellEnd"/>
            <w:r w:rsidRPr="000C4B7F">
              <w:rPr>
                <w:rFonts w:ascii="Times New Roman" w:eastAsiaTheme="minorEastAsia" w:hAnsi="Times New Roman"/>
                <w:b w:val="0"/>
                <w:bCs/>
                <w:sz w:val="16"/>
                <w:szCs w:val="16"/>
                <w:lang w:eastAsia="zh-TW" w:bidi="he-IL"/>
              </w:rPr>
              <w:t xml:space="preserve">, </w:t>
            </w:r>
            <w:proofErr w:type="spellStart"/>
            <w:r w:rsidRPr="000C4B7F">
              <w:rPr>
                <w:rFonts w:ascii="Times New Roman" w:eastAsiaTheme="minorEastAsia" w:hAnsi="Times New Roman"/>
                <w:b w:val="0"/>
                <w:bCs/>
                <w:sz w:val="16"/>
                <w:szCs w:val="16"/>
                <w:lang w:eastAsia="zh-TW" w:bidi="he-IL"/>
              </w:rPr>
              <w:t>MPa</w:t>
            </w:r>
            <w:proofErr w:type="spellEnd"/>
          </w:p>
        </w:tc>
        <w:tc>
          <w:tcPr>
            <w:tcW w:w="1000" w:type="pct"/>
          </w:tcPr>
          <w:p w14:paraId="5CB80E9B" w14:textId="77777777" w:rsidR="00A728C9" w:rsidRPr="003A250E" w:rsidRDefault="00A728C9" w:rsidP="00A728C9">
            <w:pPr>
              <w:jc w:val="left"/>
              <w:rPr>
                <w:rFonts w:ascii="Times New Roman" w:eastAsiaTheme="minorEastAsia" w:hAnsi="Times New Roman"/>
                <w:b w:val="0"/>
                <w:bCs/>
                <w:sz w:val="16"/>
                <w:szCs w:val="16"/>
                <w:lang w:eastAsia="zh-TW" w:bidi="he-IL"/>
              </w:rPr>
            </w:pPr>
            <w:r w:rsidRPr="0047701D">
              <w:rPr>
                <w:rFonts w:eastAsiaTheme="minorEastAsia"/>
                <w:bCs/>
                <w:sz w:val="16"/>
                <w:szCs w:val="16"/>
                <w:lang w:eastAsia="zh-TW" w:bidi="he-IL"/>
              </w:rPr>
              <w:t>STD</w:t>
            </w:r>
          </w:p>
          <w:p w14:paraId="24EC04A0" w14:textId="6D454F79" w:rsidR="00A728C9" w:rsidRPr="003A250E" w:rsidRDefault="00A728C9" w:rsidP="00A728C9">
            <w:pPr>
              <w:jc w:val="left"/>
              <w:rPr>
                <w:rFonts w:ascii="Times New Roman" w:eastAsiaTheme="minorEastAsia" w:hAnsi="Times New Roman"/>
                <w:b w:val="0"/>
                <w:bCs/>
                <w:sz w:val="16"/>
                <w:szCs w:val="16"/>
                <w:lang w:eastAsia="zh-TW" w:bidi="he-IL"/>
              </w:rPr>
            </w:pPr>
            <w:proofErr w:type="spellStart"/>
            <w:r w:rsidRPr="0047701D">
              <w:rPr>
                <w:rFonts w:eastAsiaTheme="minorEastAsia"/>
                <w:bCs/>
                <w:sz w:val="16"/>
                <w:szCs w:val="16"/>
                <w:lang w:eastAsia="zh-TW" w:bidi="he-IL"/>
              </w:rPr>
              <w:t>P</w:t>
            </w:r>
            <w:r w:rsidRPr="0047701D">
              <w:rPr>
                <w:rFonts w:eastAsiaTheme="minorEastAsia"/>
                <w:bCs/>
                <w:sz w:val="16"/>
                <w:szCs w:val="16"/>
                <w:vertAlign w:val="subscript"/>
                <w:lang w:eastAsia="zh-TW" w:bidi="he-IL"/>
              </w:rPr>
              <w:t>y</w:t>
            </w:r>
            <w:proofErr w:type="spellEnd"/>
            <w:r w:rsidRPr="0047701D">
              <w:rPr>
                <w:rFonts w:eastAsiaTheme="minorEastAsia"/>
                <w:bCs/>
                <w:sz w:val="16"/>
                <w:szCs w:val="16"/>
                <w:lang w:eastAsia="zh-TW" w:bidi="he-IL"/>
              </w:rPr>
              <w:t>,</w:t>
            </w:r>
          </w:p>
          <w:p w14:paraId="1C1535C4" w14:textId="4034D00F" w:rsidR="00A728C9" w:rsidRPr="003A250E" w:rsidRDefault="00A728C9" w:rsidP="00A728C9">
            <w:pPr>
              <w:jc w:val="left"/>
              <w:rPr>
                <w:rFonts w:ascii="Times New Roman" w:eastAsiaTheme="minorEastAsia" w:hAnsi="Times New Roman"/>
                <w:b w:val="0"/>
                <w:bCs/>
                <w:sz w:val="16"/>
                <w:szCs w:val="16"/>
                <w:lang w:eastAsia="zh-TW" w:bidi="he-IL"/>
              </w:rPr>
            </w:pPr>
            <w:proofErr w:type="spellStart"/>
            <w:r w:rsidRPr="0047701D">
              <w:rPr>
                <w:rFonts w:eastAsiaTheme="minorEastAsia"/>
                <w:bCs/>
                <w:sz w:val="16"/>
                <w:szCs w:val="16"/>
                <w:lang w:eastAsia="zh-TW" w:bidi="he-IL"/>
              </w:rPr>
              <w:t>MPa</w:t>
            </w:r>
            <w:proofErr w:type="spellEnd"/>
          </w:p>
        </w:tc>
      </w:tr>
      <w:tr w:rsidR="00A728C9" w:rsidRPr="003A250E" w14:paraId="3CC1A992" w14:textId="77777777" w:rsidTr="00A728C9">
        <w:trPr>
          <w:trHeight w:val="91"/>
        </w:trPr>
        <w:tc>
          <w:tcPr>
            <w:tcW w:w="1000" w:type="pct"/>
          </w:tcPr>
          <w:p w14:paraId="778CCFC2" w14:textId="77777777" w:rsidR="00A728C9" w:rsidRPr="003A250E" w:rsidRDefault="00A728C9" w:rsidP="00A728C9">
            <w:pPr>
              <w:jc w:val="left"/>
              <w:rPr>
                <w:rFonts w:ascii="Times New Roman" w:eastAsiaTheme="minorEastAsia" w:hAnsi="Times New Roman"/>
                <w:bCs/>
                <w:iCs/>
                <w:sz w:val="16"/>
                <w:szCs w:val="16"/>
                <w:lang w:eastAsia="zh-TW" w:bidi="he-IL"/>
              </w:rPr>
            </w:pPr>
            <w:r w:rsidRPr="0047701D">
              <w:rPr>
                <w:rFonts w:eastAsiaTheme="minorEastAsia"/>
                <w:bCs/>
                <w:iCs/>
                <w:sz w:val="16"/>
                <w:szCs w:val="16"/>
                <w:lang w:eastAsia="zh-TW" w:bidi="he-IL"/>
              </w:rPr>
              <w:t># 1 IM</w:t>
            </w:r>
          </w:p>
        </w:tc>
        <w:tc>
          <w:tcPr>
            <w:tcW w:w="1000" w:type="pct"/>
          </w:tcPr>
          <w:p w14:paraId="700B4DC5" w14:textId="77777777" w:rsidR="00A728C9" w:rsidRPr="003A250E" w:rsidRDefault="00A728C9" w:rsidP="00A728C9">
            <w:pPr>
              <w:jc w:val="left"/>
              <w:rPr>
                <w:rFonts w:ascii="Times New Roman" w:eastAsiaTheme="minorEastAsia" w:hAnsi="Times New Roman"/>
                <w:sz w:val="16"/>
                <w:szCs w:val="16"/>
                <w:lang w:eastAsia="zh-TW" w:bidi="he-IL"/>
              </w:rPr>
            </w:pPr>
            <w:r w:rsidRPr="0047701D">
              <w:rPr>
                <w:rFonts w:eastAsiaTheme="minorEastAsia"/>
                <w:sz w:val="16"/>
                <w:szCs w:val="16"/>
                <w:lang w:eastAsia="zh-TW" w:bidi="he-IL"/>
              </w:rPr>
              <w:t>3100</w:t>
            </w:r>
          </w:p>
        </w:tc>
        <w:tc>
          <w:tcPr>
            <w:tcW w:w="1000" w:type="pct"/>
          </w:tcPr>
          <w:p w14:paraId="7CB367FD" w14:textId="77777777" w:rsidR="00A728C9" w:rsidRPr="003A250E" w:rsidRDefault="00A728C9" w:rsidP="00A728C9">
            <w:pPr>
              <w:jc w:val="left"/>
              <w:rPr>
                <w:rFonts w:ascii="Times New Roman" w:eastAsiaTheme="minorEastAsia" w:hAnsi="Times New Roman"/>
                <w:sz w:val="16"/>
                <w:szCs w:val="16"/>
                <w:lang w:eastAsia="zh-TW" w:bidi="he-IL"/>
              </w:rPr>
            </w:pPr>
            <w:r w:rsidRPr="0047701D">
              <w:rPr>
                <w:rFonts w:eastAsiaTheme="minorEastAsia"/>
                <w:sz w:val="16"/>
                <w:szCs w:val="16"/>
                <w:lang w:eastAsia="zh-TW" w:bidi="he-IL"/>
              </w:rPr>
              <w:t>500</w:t>
            </w:r>
          </w:p>
        </w:tc>
        <w:tc>
          <w:tcPr>
            <w:tcW w:w="1000" w:type="pct"/>
          </w:tcPr>
          <w:p w14:paraId="09A944A2" w14:textId="77777777" w:rsidR="00A728C9" w:rsidRPr="003A250E" w:rsidRDefault="00A728C9" w:rsidP="00A728C9">
            <w:pPr>
              <w:jc w:val="left"/>
              <w:rPr>
                <w:rFonts w:ascii="Times New Roman" w:eastAsiaTheme="minorEastAsia" w:hAnsi="Times New Roman"/>
                <w:sz w:val="16"/>
                <w:szCs w:val="16"/>
                <w:lang w:eastAsia="zh-TW" w:bidi="he-IL"/>
              </w:rPr>
            </w:pPr>
            <w:r w:rsidRPr="0047701D">
              <w:rPr>
                <w:rFonts w:eastAsiaTheme="minorEastAsia"/>
                <w:sz w:val="16"/>
                <w:szCs w:val="16"/>
                <w:lang w:eastAsia="zh-TW" w:bidi="he-IL"/>
              </w:rPr>
              <w:t>190</w:t>
            </w:r>
          </w:p>
        </w:tc>
        <w:tc>
          <w:tcPr>
            <w:tcW w:w="1000" w:type="pct"/>
          </w:tcPr>
          <w:p w14:paraId="3DBAA7BC" w14:textId="77777777" w:rsidR="00A728C9" w:rsidRPr="003A250E" w:rsidRDefault="00A728C9" w:rsidP="00A728C9">
            <w:pPr>
              <w:jc w:val="left"/>
              <w:rPr>
                <w:rFonts w:ascii="Times New Roman" w:eastAsiaTheme="minorEastAsia" w:hAnsi="Times New Roman"/>
                <w:sz w:val="16"/>
                <w:szCs w:val="16"/>
                <w:lang w:eastAsia="zh-TW" w:bidi="he-IL"/>
              </w:rPr>
            </w:pPr>
            <w:r w:rsidRPr="0047701D">
              <w:rPr>
                <w:rFonts w:eastAsiaTheme="minorEastAsia"/>
                <w:sz w:val="16"/>
                <w:szCs w:val="16"/>
                <w:lang w:eastAsia="zh-TW" w:bidi="he-IL"/>
              </w:rPr>
              <w:t>70</w:t>
            </w:r>
          </w:p>
        </w:tc>
      </w:tr>
      <w:tr w:rsidR="00A728C9" w:rsidRPr="003A250E" w14:paraId="56A8F510" w14:textId="77777777" w:rsidTr="00A728C9">
        <w:trPr>
          <w:trHeight w:val="91"/>
        </w:trPr>
        <w:tc>
          <w:tcPr>
            <w:tcW w:w="1000" w:type="pct"/>
          </w:tcPr>
          <w:p w14:paraId="6C930A72" w14:textId="77777777" w:rsidR="00A728C9" w:rsidRPr="003A250E" w:rsidRDefault="00A728C9" w:rsidP="00A728C9">
            <w:pPr>
              <w:jc w:val="left"/>
              <w:rPr>
                <w:rFonts w:ascii="Times New Roman" w:eastAsiaTheme="minorEastAsia" w:hAnsi="Times New Roman"/>
                <w:bCs/>
                <w:iCs/>
                <w:sz w:val="16"/>
                <w:szCs w:val="16"/>
                <w:lang w:eastAsia="zh-TW" w:bidi="he-IL"/>
              </w:rPr>
            </w:pPr>
            <w:r w:rsidRPr="0047701D">
              <w:rPr>
                <w:rFonts w:eastAsiaTheme="minorEastAsia"/>
                <w:bCs/>
                <w:sz w:val="16"/>
                <w:szCs w:val="16"/>
                <w:lang w:eastAsia="zh-TW" w:bidi="he-IL"/>
              </w:rPr>
              <w:t># 2 IM</w:t>
            </w:r>
          </w:p>
        </w:tc>
        <w:tc>
          <w:tcPr>
            <w:tcW w:w="1000" w:type="pct"/>
          </w:tcPr>
          <w:p w14:paraId="6004B165" w14:textId="77777777" w:rsidR="00A728C9" w:rsidRPr="003A250E" w:rsidRDefault="00A728C9" w:rsidP="00A728C9">
            <w:pPr>
              <w:jc w:val="left"/>
              <w:rPr>
                <w:rFonts w:ascii="Times New Roman" w:eastAsiaTheme="minorEastAsia" w:hAnsi="Times New Roman"/>
                <w:sz w:val="16"/>
                <w:szCs w:val="16"/>
                <w:lang w:eastAsia="zh-TW" w:bidi="he-IL"/>
              </w:rPr>
            </w:pPr>
            <w:r w:rsidRPr="0047701D">
              <w:rPr>
                <w:rFonts w:eastAsiaTheme="minorEastAsia"/>
                <w:sz w:val="16"/>
                <w:szCs w:val="16"/>
                <w:lang w:eastAsia="zh-TW" w:bidi="he-IL"/>
              </w:rPr>
              <w:t>2300</w:t>
            </w:r>
          </w:p>
        </w:tc>
        <w:tc>
          <w:tcPr>
            <w:tcW w:w="1000" w:type="pct"/>
          </w:tcPr>
          <w:p w14:paraId="2F1664CE" w14:textId="77777777" w:rsidR="00A728C9" w:rsidRPr="003A250E" w:rsidRDefault="00A728C9" w:rsidP="00A728C9">
            <w:pPr>
              <w:jc w:val="left"/>
              <w:rPr>
                <w:rFonts w:ascii="Times New Roman" w:eastAsiaTheme="minorEastAsia" w:hAnsi="Times New Roman"/>
                <w:sz w:val="16"/>
                <w:szCs w:val="16"/>
                <w:lang w:eastAsia="zh-TW" w:bidi="he-IL"/>
              </w:rPr>
            </w:pPr>
            <w:r w:rsidRPr="0047701D">
              <w:rPr>
                <w:rFonts w:eastAsiaTheme="minorEastAsia"/>
                <w:sz w:val="16"/>
                <w:szCs w:val="16"/>
                <w:lang w:eastAsia="zh-TW" w:bidi="he-IL"/>
              </w:rPr>
              <w:t>1000</w:t>
            </w:r>
          </w:p>
        </w:tc>
        <w:tc>
          <w:tcPr>
            <w:tcW w:w="1000" w:type="pct"/>
          </w:tcPr>
          <w:p w14:paraId="09260902" w14:textId="77777777" w:rsidR="00A728C9" w:rsidRPr="003A250E" w:rsidRDefault="00A728C9" w:rsidP="00A728C9">
            <w:pPr>
              <w:jc w:val="left"/>
              <w:rPr>
                <w:rFonts w:ascii="Times New Roman" w:eastAsiaTheme="minorEastAsia" w:hAnsi="Times New Roman"/>
                <w:sz w:val="16"/>
                <w:szCs w:val="16"/>
                <w:lang w:eastAsia="zh-TW" w:bidi="he-IL"/>
              </w:rPr>
            </w:pPr>
            <w:r w:rsidRPr="0047701D">
              <w:rPr>
                <w:rFonts w:eastAsiaTheme="minorEastAsia"/>
                <w:sz w:val="16"/>
                <w:szCs w:val="16"/>
                <w:lang w:eastAsia="zh-TW" w:bidi="he-IL"/>
              </w:rPr>
              <w:t>180</w:t>
            </w:r>
          </w:p>
        </w:tc>
        <w:tc>
          <w:tcPr>
            <w:tcW w:w="1000" w:type="pct"/>
          </w:tcPr>
          <w:p w14:paraId="133440DC" w14:textId="77777777" w:rsidR="00A728C9" w:rsidRPr="003A250E" w:rsidRDefault="00A728C9" w:rsidP="00A728C9">
            <w:pPr>
              <w:jc w:val="left"/>
              <w:rPr>
                <w:rFonts w:ascii="Times New Roman" w:eastAsiaTheme="minorEastAsia" w:hAnsi="Times New Roman"/>
                <w:sz w:val="16"/>
                <w:szCs w:val="16"/>
                <w:lang w:eastAsia="zh-TW" w:bidi="he-IL"/>
              </w:rPr>
            </w:pPr>
            <w:r w:rsidRPr="0047701D">
              <w:rPr>
                <w:rFonts w:eastAsiaTheme="minorEastAsia"/>
                <w:sz w:val="16"/>
                <w:szCs w:val="16"/>
                <w:lang w:eastAsia="zh-TW" w:bidi="he-IL"/>
              </w:rPr>
              <w:t>30</w:t>
            </w:r>
          </w:p>
        </w:tc>
      </w:tr>
      <w:tr w:rsidR="00A728C9" w:rsidRPr="003A250E" w14:paraId="7B07B921" w14:textId="77777777" w:rsidTr="00A728C9">
        <w:trPr>
          <w:trHeight w:val="91"/>
        </w:trPr>
        <w:tc>
          <w:tcPr>
            <w:tcW w:w="1000" w:type="pct"/>
          </w:tcPr>
          <w:p w14:paraId="2ACE490C" w14:textId="77777777" w:rsidR="00A728C9" w:rsidRPr="003A250E" w:rsidRDefault="00A728C9" w:rsidP="00A728C9">
            <w:pPr>
              <w:jc w:val="left"/>
              <w:rPr>
                <w:rFonts w:ascii="Times New Roman" w:eastAsiaTheme="minorEastAsia" w:hAnsi="Times New Roman"/>
                <w:bCs/>
                <w:iCs/>
                <w:sz w:val="16"/>
                <w:szCs w:val="16"/>
                <w:lang w:eastAsia="zh-TW" w:bidi="he-IL"/>
              </w:rPr>
            </w:pPr>
            <w:r w:rsidRPr="0047701D">
              <w:rPr>
                <w:rFonts w:eastAsiaTheme="minorEastAsia"/>
                <w:bCs/>
                <w:sz w:val="16"/>
                <w:szCs w:val="16"/>
                <w:lang w:eastAsia="zh-TW" w:bidi="he-IL"/>
              </w:rPr>
              <w:t># 3 IM</w:t>
            </w:r>
          </w:p>
        </w:tc>
        <w:tc>
          <w:tcPr>
            <w:tcW w:w="1000" w:type="pct"/>
          </w:tcPr>
          <w:p w14:paraId="46D509DB" w14:textId="77777777" w:rsidR="00A728C9" w:rsidRPr="003A250E" w:rsidRDefault="00A728C9" w:rsidP="00A728C9">
            <w:pPr>
              <w:jc w:val="left"/>
              <w:rPr>
                <w:rFonts w:ascii="Times New Roman" w:eastAsiaTheme="minorEastAsia" w:hAnsi="Times New Roman"/>
                <w:sz w:val="16"/>
                <w:szCs w:val="16"/>
                <w:lang w:eastAsia="zh-TW" w:bidi="he-IL"/>
              </w:rPr>
            </w:pPr>
            <w:r w:rsidRPr="0047701D">
              <w:rPr>
                <w:rFonts w:eastAsiaTheme="minorEastAsia"/>
                <w:sz w:val="16"/>
                <w:szCs w:val="16"/>
                <w:lang w:eastAsia="zh-TW" w:bidi="he-IL"/>
              </w:rPr>
              <w:t>3000</w:t>
            </w:r>
          </w:p>
        </w:tc>
        <w:tc>
          <w:tcPr>
            <w:tcW w:w="1000" w:type="pct"/>
          </w:tcPr>
          <w:p w14:paraId="75E7EEBF" w14:textId="77777777" w:rsidR="00A728C9" w:rsidRPr="003A250E" w:rsidRDefault="00A728C9" w:rsidP="00A728C9">
            <w:pPr>
              <w:jc w:val="left"/>
              <w:rPr>
                <w:rFonts w:ascii="Times New Roman" w:eastAsiaTheme="minorEastAsia" w:hAnsi="Times New Roman"/>
                <w:sz w:val="16"/>
                <w:szCs w:val="16"/>
                <w:lang w:eastAsia="zh-TW" w:bidi="he-IL"/>
              </w:rPr>
            </w:pPr>
            <w:r w:rsidRPr="0047701D">
              <w:rPr>
                <w:rFonts w:eastAsiaTheme="minorEastAsia"/>
                <w:sz w:val="16"/>
                <w:szCs w:val="16"/>
                <w:lang w:eastAsia="zh-TW" w:bidi="he-IL"/>
              </w:rPr>
              <w:t>1000</w:t>
            </w:r>
          </w:p>
        </w:tc>
        <w:tc>
          <w:tcPr>
            <w:tcW w:w="1000" w:type="pct"/>
          </w:tcPr>
          <w:p w14:paraId="5DBF0D92" w14:textId="77777777" w:rsidR="00A728C9" w:rsidRPr="003A250E" w:rsidRDefault="00A728C9" w:rsidP="00A728C9">
            <w:pPr>
              <w:jc w:val="left"/>
              <w:rPr>
                <w:rFonts w:ascii="Times New Roman" w:eastAsiaTheme="minorEastAsia" w:hAnsi="Times New Roman"/>
                <w:sz w:val="16"/>
                <w:szCs w:val="16"/>
                <w:lang w:eastAsia="zh-TW" w:bidi="he-IL"/>
              </w:rPr>
            </w:pPr>
            <w:r w:rsidRPr="0047701D">
              <w:rPr>
                <w:rFonts w:eastAsiaTheme="minorEastAsia"/>
                <w:sz w:val="16"/>
                <w:szCs w:val="16"/>
                <w:lang w:eastAsia="zh-TW" w:bidi="he-IL"/>
              </w:rPr>
              <w:t>150</w:t>
            </w:r>
          </w:p>
        </w:tc>
        <w:tc>
          <w:tcPr>
            <w:tcW w:w="1000" w:type="pct"/>
          </w:tcPr>
          <w:p w14:paraId="0578815E" w14:textId="77777777" w:rsidR="00A728C9" w:rsidRPr="003A250E" w:rsidRDefault="00A728C9" w:rsidP="00A728C9">
            <w:pPr>
              <w:jc w:val="left"/>
              <w:rPr>
                <w:rFonts w:ascii="Times New Roman" w:eastAsiaTheme="minorEastAsia" w:hAnsi="Times New Roman"/>
                <w:sz w:val="16"/>
                <w:szCs w:val="16"/>
                <w:lang w:eastAsia="zh-TW" w:bidi="he-IL"/>
              </w:rPr>
            </w:pPr>
            <w:r w:rsidRPr="0047701D">
              <w:rPr>
                <w:rFonts w:eastAsiaTheme="minorEastAsia"/>
                <w:sz w:val="16"/>
                <w:szCs w:val="16"/>
                <w:lang w:eastAsia="zh-TW" w:bidi="he-IL"/>
              </w:rPr>
              <w:t>20</w:t>
            </w:r>
          </w:p>
        </w:tc>
      </w:tr>
      <w:tr w:rsidR="00A728C9" w:rsidRPr="003A250E" w14:paraId="314D457C" w14:textId="77777777" w:rsidTr="00A728C9">
        <w:trPr>
          <w:trHeight w:val="125"/>
        </w:trPr>
        <w:tc>
          <w:tcPr>
            <w:tcW w:w="1000" w:type="pct"/>
          </w:tcPr>
          <w:p w14:paraId="725619DA" w14:textId="77777777" w:rsidR="00A728C9" w:rsidRPr="003A250E" w:rsidRDefault="00A728C9" w:rsidP="00A728C9">
            <w:pPr>
              <w:jc w:val="left"/>
              <w:rPr>
                <w:rFonts w:ascii="Times New Roman" w:eastAsiaTheme="minorEastAsia" w:hAnsi="Times New Roman"/>
                <w:bCs/>
                <w:iCs/>
                <w:sz w:val="16"/>
                <w:szCs w:val="16"/>
                <w:lang w:eastAsia="zh-TW" w:bidi="he-IL"/>
              </w:rPr>
            </w:pPr>
            <w:r w:rsidRPr="0047701D">
              <w:rPr>
                <w:rFonts w:eastAsiaTheme="minorEastAsia"/>
                <w:bCs/>
                <w:sz w:val="16"/>
                <w:szCs w:val="16"/>
                <w:lang w:eastAsia="zh-TW" w:bidi="he-IL"/>
              </w:rPr>
              <w:t># 4 IM</w:t>
            </w:r>
          </w:p>
        </w:tc>
        <w:tc>
          <w:tcPr>
            <w:tcW w:w="1000" w:type="pct"/>
          </w:tcPr>
          <w:p w14:paraId="6C2AAB91" w14:textId="77777777" w:rsidR="00A728C9" w:rsidRPr="003A250E" w:rsidRDefault="00A728C9" w:rsidP="00A728C9">
            <w:pPr>
              <w:jc w:val="left"/>
              <w:rPr>
                <w:rFonts w:ascii="Times New Roman" w:eastAsiaTheme="minorEastAsia" w:hAnsi="Times New Roman"/>
                <w:sz w:val="16"/>
                <w:szCs w:val="16"/>
                <w:lang w:eastAsia="zh-TW" w:bidi="he-IL"/>
              </w:rPr>
            </w:pPr>
            <w:r w:rsidRPr="0047701D">
              <w:rPr>
                <w:rFonts w:eastAsiaTheme="minorEastAsia"/>
                <w:sz w:val="16"/>
                <w:szCs w:val="16"/>
                <w:lang w:eastAsia="zh-TW" w:bidi="he-IL"/>
              </w:rPr>
              <w:t>2000</w:t>
            </w:r>
          </w:p>
        </w:tc>
        <w:tc>
          <w:tcPr>
            <w:tcW w:w="1000" w:type="pct"/>
          </w:tcPr>
          <w:p w14:paraId="3C04BEC1" w14:textId="77777777" w:rsidR="00A728C9" w:rsidRPr="003A250E" w:rsidRDefault="00A728C9" w:rsidP="00A728C9">
            <w:pPr>
              <w:jc w:val="left"/>
              <w:rPr>
                <w:rFonts w:ascii="Times New Roman" w:eastAsiaTheme="minorEastAsia" w:hAnsi="Times New Roman"/>
                <w:sz w:val="16"/>
                <w:szCs w:val="16"/>
                <w:lang w:eastAsia="zh-TW" w:bidi="he-IL"/>
              </w:rPr>
            </w:pPr>
            <w:r w:rsidRPr="0047701D">
              <w:rPr>
                <w:rFonts w:eastAsiaTheme="minorEastAsia"/>
                <w:sz w:val="16"/>
                <w:szCs w:val="16"/>
                <w:lang w:eastAsia="zh-TW" w:bidi="he-IL"/>
              </w:rPr>
              <w:t>900</w:t>
            </w:r>
          </w:p>
        </w:tc>
        <w:tc>
          <w:tcPr>
            <w:tcW w:w="1000" w:type="pct"/>
          </w:tcPr>
          <w:p w14:paraId="1D16CD4E" w14:textId="77777777" w:rsidR="00A728C9" w:rsidRPr="003A250E" w:rsidRDefault="00A728C9" w:rsidP="00A728C9">
            <w:pPr>
              <w:jc w:val="left"/>
              <w:rPr>
                <w:rFonts w:ascii="Times New Roman" w:eastAsiaTheme="minorEastAsia" w:hAnsi="Times New Roman"/>
                <w:sz w:val="16"/>
                <w:szCs w:val="16"/>
                <w:lang w:eastAsia="zh-TW" w:bidi="he-IL"/>
              </w:rPr>
            </w:pPr>
            <w:r w:rsidRPr="0047701D">
              <w:rPr>
                <w:rFonts w:eastAsiaTheme="minorEastAsia"/>
                <w:sz w:val="16"/>
                <w:szCs w:val="16"/>
                <w:lang w:eastAsia="zh-TW" w:bidi="he-IL"/>
              </w:rPr>
              <w:t>160</w:t>
            </w:r>
          </w:p>
        </w:tc>
        <w:tc>
          <w:tcPr>
            <w:tcW w:w="1000" w:type="pct"/>
          </w:tcPr>
          <w:p w14:paraId="0ECEDEFD" w14:textId="77777777" w:rsidR="00A728C9" w:rsidRPr="003A250E" w:rsidRDefault="00A728C9" w:rsidP="00A728C9">
            <w:pPr>
              <w:jc w:val="left"/>
              <w:rPr>
                <w:rFonts w:ascii="Times New Roman" w:eastAsiaTheme="minorEastAsia" w:hAnsi="Times New Roman"/>
                <w:sz w:val="16"/>
                <w:szCs w:val="16"/>
                <w:lang w:eastAsia="zh-TW" w:bidi="he-IL"/>
              </w:rPr>
            </w:pPr>
            <w:r w:rsidRPr="0047701D">
              <w:rPr>
                <w:rFonts w:eastAsiaTheme="minorEastAsia"/>
                <w:sz w:val="16"/>
                <w:szCs w:val="16"/>
                <w:lang w:eastAsia="zh-TW" w:bidi="he-IL"/>
              </w:rPr>
              <w:t>30</w:t>
            </w:r>
          </w:p>
        </w:tc>
      </w:tr>
      <w:tr w:rsidR="00A728C9" w:rsidRPr="003A250E" w14:paraId="231F6171" w14:textId="77777777" w:rsidTr="00A728C9">
        <w:trPr>
          <w:trHeight w:val="125"/>
        </w:trPr>
        <w:tc>
          <w:tcPr>
            <w:tcW w:w="1000" w:type="pct"/>
          </w:tcPr>
          <w:p w14:paraId="7C6F7B03" w14:textId="77777777" w:rsidR="00A728C9" w:rsidRPr="003A250E" w:rsidRDefault="00A728C9" w:rsidP="00A728C9">
            <w:pPr>
              <w:jc w:val="left"/>
              <w:rPr>
                <w:rFonts w:ascii="Times New Roman" w:eastAsiaTheme="minorEastAsia" w:hAnsi="Times New Roman"/>
                <w:bCs/>
                <w:iCs/>
                <w:sz w:val="16"/>
                <w:szCs w:val="16"/>
                <w:lang w:eastAsia="zh-TW" w:bidi="he-IL"/>
              </w:rPr>
            </w:pPr>
            <w:r w:rsidRPr="0047701D">
              <w:rPr>
                <w:rFonts w:eastAsiaTheme="minorEastAsia"/>
                <w:bCs/>
                <w:sz w:val="16"/>
                <w:szCs w:val="16"/>
                <w:lang w:eastAsia="zh-TW" w:bidi="he-IL"/>
              </w:rPr>
              <w:t># 5 IM</w:t>
            </w:r>
          </w:p>
        </w:tc>
        <w:tc>
          <w:tcPr>
            <w:tcW w:w="1000" w:type="pct"/>
          </w:tcPr>
          <w:p w14:paraId="5BCF218B" w14:textId="77777777" w:rsidR="00A728C9" w:rsidRPr="003A250E" w:rsidRDefault="00A728C9" w:rsidP="00A728C9">
            <w:pPr>
              <w:jc w:val="left"/>
              <w:rPr>
                <w:rFonts w:ascii="Times New Roman" w:eastAsiaTheme="minorEastAsia" w:hAnsi="Times New Roman"/>
                <w:sz w:val="16"/>
                <w:szCs w:val="16"/>
                <w:lang w:eastAsia="zh-TW" w:bidi="he-IL"/>
              </w:rPr>
            </w:pPr>
            <w:r w:rsidRPr="0047701D">
              <w:rPr>
                <w:rFonts w:eastAsiaTheme="minorEastAsia"/>
                <w:sz w:val="16"/>
                <w:szCs w:val="16"/>
                <w:lang w:eastAsia="zh-TW" w:bidi="he-IL"/>
              </w:rPr>
              <w:t>3000</w:t>
            </w:r>
          </w:p>
        </w:tc>
        <w:tc>
          <w:tcPr>
            <w:tcW w:w="1000" w:type="pct"/>
          </w:tcPr>
          <w:p w14:paraId="3446AA4A" w14:textId="77777777" w:rsidR="00A728C9" w:rsidRPr="003A250E" w:rsidRDefault="00A728C9" w:rsidP="00A728C9">
            <w:pPr>
              <w:jc w:val="left"/>
              <w:rPr>
                <w:rFonts w:ascii="Times New Roman" w:eastAsiaTheme="minorEastAsia" w:hAnsi="Times New Roman"/>
                <w:sz w:val="16"/>
                <w:szCs w:val="16"/>
                <w:lang w:eastAsia="zh-TW" w:bidi="he-IL"/>
              </w:rPr>
            </w:pPr>
            <w:r w:rsidRPr="0047701D">
              <w:rPr>
                <w:rFonts w:eastAsiaTheme="minorEastAsia"/>
                <w:sz w:val="16"/>
                <w:szCs w:val="16"/>
                <w:lang w:eastAsia="zh-TW" w:bidi="he-IL"/>
              </w:rPr>
              <w:t>700</w:t>
            </w:r>
          </w:p>
        </w:tc>
        <w:tc>
          <w:tcPr>
            <w:tcW w:w="1000" w:type="pct"/>
          </w:tcPr>
          <w:p w14:paraId="15FF95BA" w14:textId="77777777" w:rsidR="00A728C9" w:rsidRPr="003A250E" w:rsidRDefault="00A728C9" w:rsidP="00A728C9">
            <w:pPr>
              <w:jc w:val="left"/>
              <w:rPr>
                <w:rFonts w:ascii="Times New Roman" w:eastAsiaTheme="minorEastAsia" w:hAnsi="Times New Roman"/>
                <w:sz w:val="16"/>
                <w:szCs w:val="16"/>
                <w:lang w:eastAsia="zh-TW" w:bidi="he-IL"/>
              </w:rPr>
            </w:pPr>
            <w:r w:rsidRPr="0047701D">
              <w:rPr>
                <w:rFonts w:eastAsiaTheme="minorEastAsia"/>
                <w:sz w:val="16"/>
                <w:szCs w:val="16"/>
                <w:lang w:eastAsia="zh-TW" w:bidi="he-IL"/>
              </w:rPr>
              <w:t>140</w:t>
            </w:r>
          </w:p>
        </w:tc>
        <w:tc>
          <w:tcPr>
            <w:tcW w:w="1000" w:type="pct"/>
          </w:tcPr>
          <w:p w14:paraId="091FC6EF" w14:textId="77777777" w:rsidR="00A728C9" w:rsidRPr="003A250E" w:rsidRDefault="00A728C9" w:rsidP="00A728C9">
            <w:pPr>
              <w:jc w:val="left"/>
              <w:rPr>
                <w:rFonts w:ascii="Times New Roman" w:eastAsiaTheme="minorEastAsia" w:hAnsi="Times New Roman"/>
                <w:sz w:val="16"/>
                <w:szCs w:val="16"/>
                <w:lang w:eastAsia="zh-TW" w:bidi="he-IL"/>
              </w:rPr>
            </w:pPr>
            <w:r w:rsidRPr="0047701D">
              <w:rPr>
                <w:rFonts w:eastAsiaTheme="minorEastAsia"/>
                <w:sz w:val="16"/>
                <w:szCs w:val="16"/>
                <w:lang w:eastAsia="zh-TW" w:bidi="he-IL"/>
              </w:rPr>
              <w:t>10</w:t>
            </w:r>
          </w:p>
        </w:tc>
      </w:tr>
      <w:tr w:rsidR="00A728C9" w:rsidRPr="003A250E" w14:paraId="25CE5FE8" w14:textId="77777777" w:rsidTr="00A728C9">
        <w:trPr>
          <w:trHeight w:val="125"/>
        </w:trPr>
        <w:tc>
          <w:tcPr>
            <w:tcW w:w="1000" w:type="pct"/>
          </w:tcPr>
          <w:p w14:paraId="05EA02BF" w14:textId="77777777" w:rsidR="00A728C9" w:rsidRPr="003A250E" w:rsidRDefault="00A728C9" w:rsidP="00A728C9">
            <w:pPr>
              <w:jc w:val="left"/>
              <w:rPr>
                <w:rFonts w:ascii="Times New Roman" w:eastAsiaTheme="minorEastAsia" w:hAnsi="Times New Roman"/>
                <w:bCs/>
                <w:iCs/>
                <w:sz w:val="16"/>
                <w:szCs w:val="16"/>
                <w:lang w:eastAsia="zh-TW" w:bidi="he-IL"/>
              </w:rPr>
            </w:pPr>
            <w:r w:rsidRPr="0047701D">
              <w:rPr>
                <w:rFonts w:eastAsiaTheme="minorEastAsia"/>
                <w:bCs/>
                <w:sz w:val="16"/>
                <w:szCs w:val="16"/>
                <w:lang w:eastAsia="zh-TW" w:bidi="he-IL"/>
              </w:rPr>
              <w:t># 6IM</w:t>
            </w:r>
          </w:p>
        </w:tc>
        <w:tc>
          <w:tcPr>
            <w:tcW w:w="1000" w:type="pct"/>
          </w:tcPr>
          <w:p w14:paraId="7D7812EE" w14:textId="77777777" w:rsidR="00A728C9" w:rsidRPr="003A250E" w:rsidRDefault="00A728C9" w:rsidP="00A728C9">
            <w:pPr>
              <w:jc w:val="left"/>
              <w:rPr>
                <w:rFonts w:ascii="Times New Roman" w:eastAsiaTheme="minorEastAsia" w:hAnsi="Times New Roman"/>
                <w:sz w:val="16"/>
                <w:szCs w:val="16"/>
                <w:lang w:eastAsia="zh-TW" w:bidi="he-IL"/>
              </w:rPr>
            </w:pPr>
            <w:r w:rsidRPr="0047701D">
              <w:rPr>
                <w:rFonts w:eastAsiaTheme="minorEastAsia"/>
                <w:sz w:val="16"/>
                <w:szCs w:val="16"/>
                <w:lang w:eastAsia="zh-TW" w:bidi="he-IL"/>
              </w:rPr>
              <w:t>2600</w:t>
            </w:r>
          </w:p>
        </w:tc>
        <w:tc>
          <w:tcPr>
            <w:tcW w:w="1000" w:type="pct"/>
          </w:tcPr>
          <w:p w14:paraId="027B217C" w14:textId="77777777" w:rsidR="00A728C9" w:rsidRPr="003A250E" w:rsidRDefault="00A728C9" w:rsidP="00A728C9">
            <w:pPr>
              <w:jc w:val="left"/>
              <w:rPr>
                <w:rFonts w:ascii="Times New Roman" w:eastAsiaTheme="minorEastAsia" w:hAnsi="Times New Roman"/>
                <w:sz w:val="16"/>
                <w:szCs w:val="16"/>
                <w:lang w:eastAsia="zh-TW" w:bidi="he-IL"/>
              </w:rPr>
            </w:pPr>
            <w:r w:rsidRPr="0047701D">
              <w:rPr>
                <w:rFonts w:eastAsiaTheme="minorEastAsia"/>
                <w:sz w:val="16"/>
                <w:szCs w:val="16"/>
                <w:lang w:eastAsia="zh-TW" w:bidi="he-IL"/>
              </w:rPr>
              <w:t>500</w:t>
            </w:r>
          </w:p>
        </w:tc>
        <w:tc>
          <w:tcPr>
            <w:tcW w:w="1000" w:type="pct"/>
          </w:tcPr>
          <w:p w14:paraId="48C0509D" w14:textId="77777777" w:rsidR="00A728C9" w:rsidRPr="003A250E" w:rsidRDefault="00A728C9" w:rsidP="00A728C9">
            <w:pPr>
              <w:jc w:val="left"/>
              <w:rPr>
                <w:rFonts w:ascii="Times New Roman" w:eastAsiaTheme="minorEastAsia" w:hAnsi="Times New Roman"/>
                <w:sz w:val="16"/>
                <w:szCs w:val="16"/>
                <w:lang w:eastAsia="zh-TW" w:bidi="he-IL"/>
              </w:rPr>
            </w:pPr>
            <w:r w:rsidRPr="0047701D">
              <w:rPr>
                <w:rFonts w:eastAsiaTheme="minorEastAsia"/>
                <w:sz w:val="16"/>
                <w:szCs w:val="16"/>
                <w:lang w:eastAsia="zh-TW" w:bidi="he-IL"/>
              </w:rPr>
              <w:t>150</w:t>
            </w:r>
          </w:p>
        </w:tc>
        <w:tc>
          <w:tcPr>
            <w:tcW w:w="1000" w:type="pct"/>
          </w:tcPr>
          <w:p w14:paraId="14E16437" w14:textId="77777777" w:rsidR="00A728C9" w:rsidRPr="003A250E" w:rsidRDefault="00A728C9" w:rsidP="00A728C9">
            <w:pPr>
              <w:jc w:val="left"/>
              <w:rPr>
                <w:rFonts w:ascii="Times New Roman" w:eastAsiaTheme="minorEastAsia" w:hAnsi="Times New Roman"/>
                <w:sz w:val="16"/>
                <w:szCs w:val="16"/>
                <w:lang w:eastAsia="zh-TW" w:bidi="he-IL"/>
              </w:rPr>
            </w:pPr>
            <w:r w:rsidRPr="0047701D">
              <w:rPr>
                <w:rFonts w:eastAsiaTheme="minorEastAsia"/>
                <w:sz w:val="16"/>
                <w:szCs w:val="16"/>
                <w:lang w:eastAsia="zh-TW" w:bidi="he-IL"/>
              </w:rPr>
              <w:t>10</w:t>
            </w:r>
          </w:p>
        </w:tc>
      </w:tr>
    </w:tbl>
    <w:p w14:paraId="687F16CF" w14:textId="77777777" w:rsidR="002128AE" w:rsidRPr="00956998" w:rsidRDefault="002128AE" w:rsidP="00155EFC">
      <w:pPr>
        <w:pStyle w:val="Els-body-text"/>
        <w:rPr>
          <w:lang w:val="en-GB"/>
        </w:rPr>
      </w:pPr>
    </w:p>
    <w:p w14:paraId="5E54EE14" w14:textId="511B5DBB" w:rsidR="00315D04" w:rsidRPr="000C4B7F" w:rsidRDefault="00315D04" w:rsidP="00315D04">
      <w:pPr>
        <w:pStyle w:val="Els-body-text"/>
        <w:jc w:val="left"/>
        <w:rPr>
          <w:i/>
          <w:noProof/>
          <w:lang w:val="en-GB" w:eastAsia="it-IT"/>
        </w:rPr>
      </w:pPr>
      <w:r w:rsidRPr="000C4B7F">
        <w:rPr>
          <w:noProof/>
          <w:sz w:val="16"/>
          <w:szCs w:val="16"/>
          <w:lang w:val="en-GB" w:eastAsia="it-IT"/>
        </w:rPr>
        <w:t>Table 3. Average values of contact stiffness (dP/dh) and P</w:t>
      </w:r>
      <w:r w:rsidRPr="000C4B7F">
        <w:rPr>
          <w:noProof/>
          <w:sz w:val="16"/>
          <w:szCs w:val="16"/>
          <w:vertAlign w:val="subscript"/>
          <w:lang w:val="en-GB" w:eastAsia="it-IT"/>
        </w:rPr>
        <w:t>y</w:t>
      </w:r>
      <w:r w:rsidRPr="000C4B7F">
        <w:rPr>
          <w:noProof/>
          <w:sz w:val="16"/>
          <w:szCs w:val="16"/>
          <w:lang w:val="en-GB" w:eastAsia="it-IT"/>
        </w:rPr>
        <w:t xml:space="preserve"> obtained by compression molded samples</w:t>
      </w:r>
    </w:p>
    <w:tbl>
      <w:tblPr>
        <w:tblStyle w:val="Grigliatabella1"/>
        <w:tblW w:w="5000" w:type="pct"/>
        <w:tblLayout w:type="fixed"/>
        <w:tblLook w:val="04A0" w:firstRow="1" w:lastRow="0" w:firstColumn="1" w:lastColumn="0" w:noHBand="0" w:noVBand="1"/>
      </w:tblPr>
      <w:tblGrid>
        <w:gridCol w:w="1915"/>
        <w:gridCol w:w="1914"/>
        <w:gridCol w:w="1914"/>
        <w:gridCol w:w="1914"/>
        <w:gridCol w:w="1914"/>
      </w:tblGrid>
      <w:tr w:rsidR="00A728C9" w:rsidRPr="003A250E" w14:paraId="41411D59" w14:textId="77777777" w:rsidTr="00A728C9">
        <w:trPr>
          <w:cnfStyle w:val="100000000000" w:firstRow="1" w:lastRow="0" w:firstColumn="0" w:lastColumn="0" w:oddVBand="0" w:evenVBand="0" w:oddHBand="0" w:evenHBand="0" w:firstRowFirstColumn="0" w:firstRowLastColumn="0" w:lastRowFirstColumn="0" w:lastRowLastColumn="0"/>
        </w:trPr>
        <w:tc>
          <w:tcPr>
            <w:tcW w:w="1000" w:type="pct"/>
          </w:tcPr>
          <w:p w14:paraId="533D0B6B" w14:textId="77777777" w:rsidR="00A728C9" w:rsidRPr="000C4B7F" w:rsidRDefault="00A728C9" w:rsidP="00A728C9">
            <w:pPr>
              <w:jc w:val="left"/>
              <w:rPr>
                <w:rFonts w:ascii="Times New Roman" w:hAnsi="Times New Roman"/>
                <w:b w:val="0"/>
                <w:bCs/>
                <w:sz w:val="16"/>
                <w:szCs w:val="16"/>
              </w:rPr>
            </w:pPr>
            <w:r w:rsidRPr="000C4B7F">
              <w:rPr>
                <w:rFonts w:ascii="Times New Roman" w:hAnsi="Times New Roman"/>
                <w:b w:val="0"/>
                <w:bCs/>
                <w:sz w:val="16"/>
                <w:szCs w:val="16"/>
              </w:rPr>
              <w:t>Sample ID</w:t>
            </w:r>
          </w:p>
        </w:tc>
        <w:tc>
          <w:tcPr>
            <w:tcW w:w="1000" w:type="pct"/>
          </w:tcPr>
          <w:p w14:paraId="6F06F7A6" w14:textId="77777777" w:rsidR="00A728C9" w:rsidRPr="0047701D" w:rsidRDefault="00A728C9" w:rsidP="00A728C9">
            <w:pPr>
              <w:jc w:val="left"/>
              <w:rPr>
                <w:rFonts w:ascii="Times New Roman" w:hAnsi="Times New Roman"/>
                <w:b w:val="0"/>
                <w:bCs/>
                <w:sz w:val="16"/>
                <w:szCs w:val="16"/>
              </w:rPr>
            </w:pPr>
            <w:proofErr w:type="spellStart"/>
            <w:r w:rsidRPr="0047701D">
              <w:rPr>
                <w:bCs/>
                <w:sz w:val="16"/>
                <w:szCs w:val="16"/>
              </w:rPr>
              <w:t>dP</w:t>
            </w:r>
            <w:proofErr w:type="spellEnd"/>
            <w:r w:rsidRPr="0047701D">
              <w:rPr>
                <w:bCs/>
                <w:sz w:val="16"/>
                <w:szCs w:val="16"/>
              </w:rPr>
              <w:t xml:space="preserve">/dh, </w:t>
            </w:r>
          </w:p>
          <w:p w14:paraId="627D8F69" w14:textId="7957877F" w:rsidR="00A728C9" w:rsidRPr="0047701D" w:rsidRDefault="00A728C9" w:rsidP="00A728C9">
            <w:pPr>
              <w:jc w:val="left"/>
              <w:rPr>
                <w:rFonts w:ascii="Times New Roman" w:hAnsi="Times New Roman"/>
                <w:b w:val="0"/>
                <w:bCs/>
                <w:sz w:val="16"/>
                <w:szCs w:val="16"/>
              </w:rPr>
            </w:pPr>
            <w:proofErr w:type="spellStart"/>
            <w:r w:rsidRPr="0047701D">
              <w:rPr>
                <w:bCs/>
                <w:sz w:val="16"/>
                <w:szCs w:val="16"/>
              </w:rPr>
              <w:t>MPa</w:t>
            </w:r>
            <w:proofErr w:type="spellEnd"/>
            <w:r w:rsidRPr="0047701D">
              <w:rPr>
                <w:bCs/>
                <w:sz w:val="16"/>
                <w:szCs w:val="16"/>
              </w:rPr>
              <w:t>/mm</w:t>
            </w:r>
          </w:p>
        </w:tc>
        <w:tc>
          <w:tcPr>
            <w:tcW w:w="1000" w:type="pct"/>
          </w:tcPr>
          <w:p w14:paraId="05F3AD2E" w14:textId="77777777" w:rsidR="00A728C9" w:rsidRPr="0047701D" w:rsidRDefault="00A728C9" w:rsidP="00A728C9">
            <w:pPr>
              <w:jc w:val="left"/>
              <w:rPr>
                <w:rFonts w:ascii="Times New Roman" w:hAnsi="Times New Roman"/>
                <w:b w:val="0"/>
                <w:bCs/>
                <w:sz w:val="16"/>
                <w:szCs w:val="16"/>
              </w:rPr>
            </w:pPr>
            <w:r w:rsidRPr="0047701D">
              <w:rPr>
                <w:bCs/>
                <w:sz w:val="16"/>
                <w:szCs w:val="16"/>
              </w:rPr>
              <w:t>STD</w:t>
            </w:r>
          </w:p>
          <w:p w14:paraId="22C4FC50" w14:textId="60B214F8" w:rsidR="00A728C9" w:rsidRPr="0047701D" w:rsidRDefault="00A728C9" w:rsidP="00A728C9">
            <w:pPr>
              <w:jc w:val="left"/>
              <w:rPr>
                <w:rFonts w:ascii="Times New Roman" w:hAnsi="Times New Roman"/>
                <w:b w:val="0"/>
                <w:bCs/>
                <w:sz w:val="16"/>
                <w:szCs w:val="16"/>
              </w:rPr>
            </w:pPr>
            <w:proofErr w:type="spellStart"/>
            <w:r w:rsidRPr="0047701D">
              <w:rPr>
                <w:bCs/>
                <w:sz w:val="16"/>
                <w:szCs w:val="16"/>
              </w:rPr>
              <w:t>dP</w:t>
            </w:r>
            <w:proofErr w:type="spellEnd"/>
            <w:r w:rsidRPr="0047701D">
              <w:rPr>
                <w:bCs/>
                <w:sz w:val="16"/>
                <w:szCs w:val="16"/>
              </w:rPr>
              <w:t>/dh,</w:t>
            </w:r>
          </w:p>
          <w:p w14:paraId="70475EC0" w14:textId="7A105C4E" w:rsidR="00A728C9" w:rsidRPr="0047701D" w:rsidRDefault="00A728C9" w:rsidP="00A728C9">
            <w:pPr>
              <w:jc w:val="left"/>
              <w:rPr>
                <w:rFonts w:ascii="Times New Roman" w:hAnsi="Times New Roman"/>
                <w:b w:val="0"/>
                <w:bCs/>
                <w:sz w:val="16"/>
                <w:szCs w:val="16"/>
              </w:rPr>
            </w:pPr>
            <w:proofErr w:type="spellStart"/>
            <w:r w:rsidRPr="0047701D">
              <w:rPr>
                <w:rFonts w:eastAsiaTheme="minorEastAsia"/>
                <w:bCs/>
                <w:sz w:val="16"/>
                <w:szCs w:val="16"/>
                <w:lang w:eastAsia="zh-TW" w:bidi="he-IL"/>
              </w:rPr>
              <w:lastRenderedPageBreak/>
              <w:t>MPa</w:t>
            </w:r>
            <w:proofErr w:type="spellEnd"/>
            <w:r w:rsidRPr="0047701D">
              <w:rPr>
                <w:rFonts w:eastAsiaTheme="minorEastAsia"/>
                <w:bCs/>
                <w:sz w:val="16"/>
                <w:szCs w:val="16"/>
                <w:lang w:eastAsia="zh-TW" w:bidi="he-IL"/>
              </w:rPr>
              <w:t>/mm</w:t>
            </w:r>
          </w:p>
        </w:tc>
        <w:tc>
          <w:tcPr>
            <w:tcW w:w="1000" w:type="pct"/>
          </w:tcPr>
          <w:p w14:paraId="27A31A76" w14:textId="1706D6F6" w:rsidR="00A728C9" w:rsidRPr="0047701D" w:rsidRDefault="00A728C9" w:rsidP="00A728C9">
            <w:pPr>
              <w:jc w:val="left"/>
              <w:rPr>
                <w:rFonts w:ascii="Times New Roman" w:hAnsi="Times New Roman"/>
                <w:b w:val="0"/>
                <w:bCs/>
                <w:sz w:val="16"/>
                <w:szCs w:val="16"/>
              </w:rPr>
            </w:pPr>
            <w:proofErr w:type="spellStart"/>
            <w:r w:rsidRPr="0047701D">
              <w:rPr>
                <w:bCs/>
                <w:sz w:val="16"/>
                <w:szCs w:val="16"/>
              </w:rPr>
              <w:lastRenderedPageBreak/>
              <w:t>P</w:t>
            </w:r>
            <w:r w:rsidRPr="0047701D">
              <w:rPr>
                <w:bCs/>
                <w:sz w:val="16"/>
                <w:szCs w:val="16"/>
                <w:vertAlign w:val="subscript"/>
              </w:rPr>
              <w:t>y</w:t>
            </w:r>
            <w:proofErr w:type="spellEnd"/>
            <w:r w:rsidRPr="0047701D">
              <w:rPr>
                <w:bCs/>
                <w:sz w:val="16"/>
                <w:szCs w:val="16"/>
              </w:rPr>
              <w:t xml:space="preserve">, </w:t>
            </w:r>
            <w:proofErr w:type="spellStart"/>
            <w:r w:rsidRPr="0047701D">
              <w:rPr>
                <w:bCs/>
                <w:sz w:val="16"/>
                <w:szCs w:val="16"/>
              </w:rPr>
              <w:t>MPa</w:t>
            </w:r>
            <w:proofErr w:type="spellEnd"/>
          </w:p>
        </w:tc>
        <w:tc>
          <w:tcPr>
            <w:tcW w:w="1000" w:type="pct"/>
          </w:tcPr>
          <w:p w14:paraId="599EF7BB" w14:textId="77777777" w:rsidR="00A728C9" w:rsidRPr="0047701D" w:rsidRDefault="00A728C9" w:rsidP="00A728C9">
            <w:pPr>
              <w:jc w:val="left"/>
              <w:rPr>
                <w:rFonts w:ascii="Times New Roman" w:hAnsi="Times New Roman"/>
                <w:b w:val="0"/>
                <w:bCs/>
                <w:sz w:val="16"/>
                <w:szCs w:val="16"/>
              </w:rPr>
            </w:pPr>
            <w:r w:rsidRPr="0047701D">
              <w:rPr>
                <w:bCs/>
                <w:sz w:val="16"/>
                <w:szCs w:val="16"/>
              </w:rPr>
              <w:t>STD</w:t>
            </w:r>
          </w:p>
          <w:p w14:paraId="4292A5DD" w14:textId="77777777" w:rsidR="00A728C9" w:rsidRPr="0047701D" w:rsidRDefault="00A728C9" w:rsidP="00A728C9">
            <w:pPr>
              <w:jc w:val="left"/>
              <w:rPr>
                <w:rFonts w:ascii="Times New Roman" w:hAnsi="Times New Roman"/>
                <w:b w:val="0"/>
                <w:bCs/>
                <w:sz w:val="16"/>
                <w:szCs w:val="16"/>
                <w:vertAlign w:val="subscript"/>
              </w:rPr>
            </w:pPr>
            <w:proofErr w:type="spellStart"/>
            <w:r w:rsidRPr="0047701D">
              <w:rPr>
                <w:bCs/>
                <w:sz w:val="16"/>
                <w:szCs w:val="16"/>
              </w:rPr>
              <w:t>P</w:t>
            </w:r>
            <w:r w:rsidRPr="0047701D">
              <w:rPr>
                <w:bCs/>
                <w:sz w:val="16"/>
                <w:szCs w:val="16"/>
                <w:vertAlign w:val="subscript"/>
              </w:rPr>
              <w:t>y</w:t>
            </w:r>
            <w:proofErr w:type="spellEnd"/>
            <w:r w:rsidRPr="0047701D">
              <w:rPr>
                <w:bCs/>
                <w:sz w:val="16"/>
                <w:szCs w:val="16"/>
                <w:vertAlign w:val="subscript"/>
              </w:rPr>
              <w:t>,</w:t>
            </w:r>
          </w:p>
          <w:p w14:paraId="68A5F1FB" w14:textId="6FA37826" w:rsidR="00A728C9" w:rsidRPr="0047701D" w:rsidRDefault="00A728C9" w:rsidP="00A728C9">
            <w:pPr>
              <w:jc w:val="left"/>
              <w:rPr>
                <w:rFonts w:ascii="Times New Roman" w:hAnsi="Times New Roman"/>
                <w:b w:val="0"/>
                <w:bCs/>
                <w:sz w:val="16"/>
                <w:szCs w:val="16"/>
              </w:rPr>
            </w:pPr>
            <w:proofErr w:type="spellStart"/>
            <w:r w:rsidRPr="0047701D">
              <w:rPr>
                <w:bCs/>
                <w:sz w:val="16"/>
                <w:szCs w:val="16"/>
              </w:rPr>
              <w:lastRenderedPageBreak/>
              <w:t>MPa</w:t>
            </w:r>
            <w:proofErr w:type="spellEnd"/>
          </w:p>
        </w:tc>
      </w:tr>
      <w:tr w:rsidR="00A728C9" w:rsidRPr="003A250E" w14:paraId="4241513E" w14:textId="77777777" w:rsidTr="00A728C9">
        <w:trPr>
          <w:trHeight w:val="91"/>
        </w:trPr>
        <w:tc>
          <w:tcPr>
            <w:tcW w:w="1000" w:type="pct"/>
          </w:tcPr>
          <w:p w14:paraId="7A0FC023" w14:textId="0EF1DC77" w:rsidR="00A728C9" w:rsidRPr="0047701D" w:rsidRDefault="00A728C9" w:rsidP="00A728C9">
            <w:pPr>
              <w:jc w:val="left"/>
              <w:rPr>
                <w:rFonts w:ascii="Times New Roman" w:hAnsi="Times New Roman"/>
                <w:bCs/>
                <w:iCs/>
                <w:sz w:val="16"/>
                <w:szCs w:val="16"/>
              </w:rPr>
            </w:pPr>
            <w:r w:rsidRPr="0047701D">
              <w:rPr>
                <w:bCs/>
                <w:iCs/>
                <w:sz w:val="16"/>
                <w:szCs w:val="16"/>
              </w:rPr>
              <w:lastRenderedPageBreak/>
              <w:t># 1 CM</w:t>
            </w:r>
          </w:p>
        </w:tc>
        <w:tc>
          <w:tcPr>
            <w:tcW w:w="1000" w:type="pct"/>
          </w:tcPr>
          <w:p w14:paraId="494AF2A1" w14:textId="77777777" w:rsidR="00A728C9" w:rsidRPr="0047701D" w:rsidRDefault="00A728C9" w:rsidP="00A728C9">
            <w:pPr>
              <w:jc w:val="left"/>
              <w:rPr>
                <w:rFonts w:ascii="Times New Roman" w:hAnsi="Times New Roman"/>
                <w:sz w:val="16"/>
                <w:szCs w:val="16"/>
              </w:rPr>
            </w:pPr>
            <w:r w:rsidRPr="0047701D">
              <w:rPr>
                <w:sz w:val="16"/>
                <w:szCs w:val="16"/>
              </w:rPr>
              <w:t>1400</w:t>
            </w:r>
          </w:p>
        </w:tc>
        <w:tc>
          <w:tcPr>
            <w:tcW w:w="1000" w:type="pct"/>
          </w:tcPr>
          <w:p w14:paraId="5B4AE453" w14:textId="77777777" w:rsidR="00A728C9" w:rsidRPr="0047701D" w:rsidRDefault="00A728C9" w:rsidP="00A728C9">
            <w:pPr>
              <w:jc w:val="left"/>
              <w:rPr>
                <w:rFonts w:ascii="Times New Roman" w:hAnsi="Times New Roman"/>
                <w:sz w:val="16"/>
                <w:szCs w:val="16"/>
              </w:rPr>
            </w:pPr>
            <w:r w:rsidRPr="0047701D">
              <w:rPr>
                <w:sz w:val="16"/>
                <w:szCs w:val="16"/>
              </w:rPr>
              <w:t>600</w:t>
            </w:r>
          </w:p>
        </w:tc>
        <w:tc>
          <w:tcPr>
            <w:tcW w:w="1000" w:type="pct"/>
          </w:tcPr>
          <w:p w14:paraId="63263C30" w14:textId="77777777" w:rsidR="00A728C9" w:rsidRPr="0047701D" w:rsidRDefault="00A728C9" w:rsidP="00A728C9">
            <w:pPr>
              <w:jc w:val="left"/>
              <w:rPr>
                <w:rFonts w:ascii="Times New Roman" w:hAnsi="Times New Roman"/>
                <w:sz w:val="16"/>
                <w:szCs w:val="16"/>
              </w:rPr>
            </w:pPr>
            <w:r w:rsidRPr="0047701D">
              <w:rPr>
                <w:sz w:val="16"/>
                <w:szCs w:val="16"/>
              </w:rPr>
              <w:t>200</w:t>
            </w:r>
          </w:p>
        </w:tc>
        <w:tc>
          <w:tcPr>
            <w:tcW w:w="1000" w:type="pct"/>
          </w:tcPr>
          <w:p w14:paraId="4CDFD6D4" w14:textId="77777777" w:rsidR="00A728C9" w:rsidRPr="0047701D" w:rsidRDefault="00A728C9" w:rsidP="00A728C9">
            <w:pPr>
              <w:jc w:val="left"/>
              <w:rPr>
                <w:rFonts w:ascii="Times New Roman" w:hAnsi="Times New Roman"/>
                <w:sz w:val="16"/>
                <w:szCs w:val="16"/>
              </w:rPr>
            </w:pPr>
            <w:r w:rsidRPr="0047701D">
              <w:rPr>
                <w:sz w:val="16"/>
                <w:szCs w:val="16"/>
              </w:rPr>
              <w:t>70</w:t>
            </w:r>
          </w:p>
        </w:tc>
      </w:tr>
      <w:tr w:rsidR="00A728C9" w:rsidRPr="003A250E" w14:paraId="7BDDB1B0" w14:textId="77777777" w:rsidTr="00A728C9">
        <w:trPr>
          <w:trHeight w:val="91"/>
        </w:trPr>
        <w:tc>
          <w:tcPr>
            <w:tcW w:w="1000" w:type="pct"/>
          </w:tcPr>
          <w:p w14:paraId="5ED68346" w14:textId="77777777" w:rsidR="00A728C9" w:rsidRPr="0047701D" w:rsidRDefault="00A728C9" w:rsidP="00A728C9">
            <w:pPr>
              <w:jc w:val="left"/>
              <w:rPr>
                <w:rFonts w:ascii="Times New Roman" w:hAnsi="Times New Roman"/>
                <w:bCs/>
                <w:iCs/>
                <w:sz w:val="16"/>
                <w:szCs w:val="16"/>
              </w:rPr>
            </w:pPr>
            <w:r w:rsidRPr="0047701D">
              <w:rPr>
                <w:bCs/>
                <w:iCs/>
                <w:sz w:val="16"/>
                <w:szCs w:val="16"/>
              </w:rPr>
              <w:t># 2 CM</w:t>
            </w:r>
          </w:p>
        </w:tc>
        <w:tc>
          <w:tcPr>
            <w:tcW w:w="1000" w:type="pct"/>
          </w:tcPr>
          <w:p w14:paraId="667706C5" w14:textId="77777777" w:rsidR="00A728C9" w:rsidRPr="00B86BF7" w:rsidRDefault="00A728C9" w:rsidP="00A728C9">
            <w:pPr>
              <w:jc w:val="left"/>
              <w:rPr>
                <w:rFonts w:ascii="Times New Roman" w:hAnsi="Times New Roman"/>
                <w:sz w:val="16"/>
                <w:szCs w:val="16"/>
              </w:rPr>
            </w:pPr>
            <w:r w:rsidRPr="00B86BF7">
              <w:rPr>
                <w:rFonts w:ascii="Times New Roman" w:hAnsi="Times New Roman"/>
                <w:sz w:val="16"/>
                <w:szCs w:val="16"/>
              </w:rPr>
              <w:t>1600</w:t>
            </w:r>
          </w:p>
        </w:tc>
        <w:tc>
          <w:tcPr>
            <w:tcW w:w="1000" w:type="pct"/>
          </w:tcPr>
          <w:p w14:paraId="7F4B9472" w14:textId="77777777" w:rsidR="00A728C9" w:rsidRPr="00956998" w:rsidRDefault="00A728C9" w:rsidP="00A728C9">
            <w:pPr>
              <w:jc w:val="left"/>
              <w:rPr>
                <w:rFonts w:ascii="Times New Roman" w:hAnsi="Times New Roman"/>
                <w:sz w:val="16"/>
                <w:szCs w:val="16"/>
              </w:rPr>
            </w:pPr>
            <w:r w:rsidRPr="00956998">
              <w:rPr>
                <w:rFonts w:ascii="Times New Roman" w:hAnsi="Times New Roman"/>
                <w:sz w:val="16"/>
                <w:szCs w:val="16"/>
              </w:rPr>
              <w:t>300</w:t>
            </w:r>
          </w:p>
        </w:tc>
        <w:tc>
          <w:tcPr>
            <w:tcW w:w="1000" w:type="pct"/>
          </w:tcPr>
          <w:p w14:paraId="118AD44D" w14:textId="77777777" w:rsidR="00A728C9" w:rsidRPr="000C4B7F" w:rsidRDefault="00A728C9" w:rsidP="00A728C9">
            <w:pPr>
              <w:jc w:val="left"/>
              <w:rPr>
                <w:rFonts w:ascii="Times New Roman" w:hAnsi="Times New Roman"/>
                <w:sz w:val="16"/>
                <w:szCs w:val="16"/>
              </w:rPr>
            </w:pPr>
            <w:r w:rsidRPr="000C4B7F">
              <w:rPr>
                <w:rFonts w:ascii="Times New Roman" w:hAnsi="Times New Roman"/>
                <w:sz w:val="16"/>
                <w:szCs w:val="16"/>
              </w:rPr>
              <w:t>250</w:t>
            </w:r>
          </w:p>
        </w:tc>
        <w:tc>
          <w:tcPr>
            <w:tcW w:w="1000" w:type="pct"/>
          </w:tcPr>
          <w:p w14:paraId="15FF3D41" w14:textId="77777777" w:rsidR="00A728C9" w:rsidRPr="000C4B7F" w:rsidRDefault="00A728C9" w:rsidP="00A728C9">
            <w:pPr>
              <w:jc w:val="left"/>
              <w:rPr>
                <w:rFonts w:ascii="Times New Roman" w:hAnsi="Times New Roman"/>
                <w:sz w:val="16"/>
                <w:szCs w:val="16"/>
              </w:rPr>
            </w:pPr>
            <w:r w:rsidRPr="000C4B7F">
              <w:rPr>
                <w:rFonts w:ascii="Times New Roman" w:hAnsi="Times New Roman"/>
                <w:sz w:val="16"/>
                <w:szCs w:val="16"/>
              </w:rPr>
              <w:t>60</w:t>
            </w:r>
          </w:p>
        </w:tc>
      </w:tr>
      <w:tr w:rsidR="00A728C9" w:rsidRPr="003A250E" w14:paraId="6B370905" w14:textId="77777777" w:rsidTr="00A728C9">
        <w:trPr>
          <w:trHeight w:val="91"/>
        </w:trPr>
        <w:tc>
          <w:tcPr>
            <w:tcW w:w="1000" w:type="pct"/>
          </w:tcPr>
          <w:p w14:paraId="02F6AD4B" w14:textId="77777777" w:rsidR="00A728C9" w:rsidRPr="0047701D" w:rsidRDefault="00A728C9" w:rsidP="00A728C9">
            <w:pPr>
              <w:jc w:val="left"/>
              <w:rPr>
                <w:rFonts w:ascii="Times New Roman" w:hAnsi="Times New Roman"/>
                <w:bCs/>
                <w:iCs/>
                <w:sz w:val="16"/>
                <w:szCs w:val="16"/>
              </w:rPr>
            </w:pPr>
            <w:r w:rsidRPr="0047701D">
              <w:rPr>
                <w:bCs/>
                <w:iCs/>
                <w:sz w:val="16"/>
                <w:szCs w:val="16"/>
              </w:rPr>
              <w:t># 3 CM</w:t>
            </w:r>
          </w:p>
        </w:tc>
        <w:tc>
          <w:tcPr>
            <w:tcW w:w="1000" w:type="pct"/>
          </w:tcPr>
          <w:p w14:paraId="4C62CF91" w14:textId="77777777" w:rsidR="00A728C9" w:rsidRPr="0047701D" w:rsidRDefault="00A728C9" w:rsidP="00A728C9">
            <w:pPr>
              <w:jc w:val="left"/>
              <w:rPr>
                <w:rFonts w:ascii="Times New Roman" w:hAnsi="Times New Roman"/>
                <w:sz w:val="16"/>
                <w:szCs w:val="16"/>
              </w:rPr>
            </w:pPr>
            <w:r w:rsidRPr="0047701D">
              <w:rPr>
                <w:sz w:val="16"/>
                <w:szCs w:val="16"/>
              </w:rPr>
              <w:t>1200</w:t>
            </w:r>
          </w:p>
        </w:tc>
        <w:tc>
          <w:tcPr>
            <w:tcW w:w="1000" w:type="pct"/>
          </w:tcPr>
          <w:p w14:paraId="05C1C5CC" w14:textId="77777777" w:rsidR="00A728C9" w:rsidRPr="0047701D" w:rsidRDefault="00A728C9" w:rsidP="00A728C9">
            <w:pPr>
              <w:jc w:val="left"/>
              <w:rPr>
                <w:rFonts w:ascii="Times New Roman" w:hAnsi="Times New Roman"/>
                <w:sz w:val="16"/>
                <w:szCs w:val="16"/>
              </w:rPr>
            </w:pPr>
            <w:r w:rsidRPr="0047701D">
              <w:rPr>
                <w:sz w:val="16"/>
                <w:szCs w:val="16"/>
              </w:rPr>
              <w:t>200</w:t>
            </w:r>
          </w:p>
        </w:tc>
        <w:tc>
          <w:tcPr>
            <w:tcW w:w="1000" w:type="pct"/>
          </w:tcPr>
          <w:p w14:paraId="75CDDE99" w14:textId="77777777" w:rsidR="00A728C9" w:rsidRPr="0047701D" w:rsidRDefault="00A728C9" w:rsidP="00A728C9">
            <w:pPr>
              <w:jc w:val="left"/>
              <w:rPr>
                <w:rFonts w:ascii="Times New Roman" w:hAnsi="Times New Roman"/>
                <w:sz w:val="16"/>
                <w:szCs w:val="16"/>
              </w:rPr>
            </w:pPr>
            <w:r w:rsidRPr="0047701D">
              <w:rPr>
                <w:sz w:val="16"/>
                <w:szCs w:val="16"/>
              </w:rPr>
              <w:t>230</w:t>
            </w:r>
          </w:p>
        </w:tc>
        <w:tc>
          <w:tcPr>
            <w:tcW w:w="1000" w:type="pct"/>
          </w:tcPr>
          <w:p w14:paraId="75E19C53" w14:textId="77777777" w:rsidR="00A728C9" w:rsidRPr="0047701D" w:rsidRDefault="00A728C9" w:rsidP="00A728C9">
            <w:pPr>
              <w:jc w:val="left"/>
              <w:rPr>
                <w:rFonts w:ascii="Times New Roman" w:hAnsi="Times New Roman"/>
                <w:sz w:val="16"/>
                <w:szCs w:val="16"/>
              </w:rPr>
            </w:pPr>
            <w:r w:rsidRPr="0047701D">
              <w:rPr>
                <w:sz w:val="16"/>
                <w:szCs w:val="16"/>
              </w:rPr>
              <w:t>80</w:t>
            </w:r>
          </w:p>
        </w:tc>
      </w:tr>
      <w:tr w:rsidR="00A728C9" w:rsidRPr="003A250E" w14:paraId="6EA32F8E" w14:textId="77777777" w:rsidTr="00A728C9">
        <w:trPr>
          <w:trHeight w:val="125"/>
        </w:trPr>
        <w:tc>
          <w:tcPr>
            <w:tcW w:w="1000" w:type="pct"/>
          </w:tcPr>
          <w:p w14:paraId="3962022C" w14:textId="77777777" w:rsidR="00A728C9" w:rsidRPr="0047701D" w:rsidRDefault="00A728C9" w:rsidP="00A728C9">
            <w:pPr>
              <w:jc w:val="left"/>
              <w:rPr>
                <w:rFonts w:ascii="Times New Roman" w:hAnsi="Times New Roman"/>
                <w:bCs/>
                <w:iCs/>
                <w:sz w:val="16"/>
                <w:szCs w:val="16"/>
              </w:rPr>
            </w:pPr>
            <w:r w:rsidRPr="0047701D">
              <w:rPr>
                <w:bCs/>
                <w:iCs/>
                <w:sz w:val="16"/>
                <w:szCs w:val="16"/>
              </w:rPr>
              <w:t># 4 CM</w:t>
            </w:r>
          </w:p>
        </w:tc>
        <w:tc>
          <w:tcPr>
            <w:tcW w:w="1000" w:type="pct"/>
          </w:tcPr>
          <w:p w14:paraId="7FFA2779" w14:textId="77777777" w:rsidR="00A728C9" w:rsidRPr="0047701D" w:rsidRDefault="00A728C9" w:rsidP="00A728C9">
            <w:pPr>
              <w:jc w:val="left"/>
              <w:rPr>
                <w:rFonts w:ascii="Times New Roman" w:hAnsi="Times New Roman"/>
                <w:sz w:val="16"/>
                <w:szCs w:val="16"/>
              </w:rPr>
            </w:pPr>
            <w:r w:rsidRPr="0047701D">
              <w:rPr>
                <w:sz w:val="16"/>
                <w:szCs w:val="16"/>
              </w:rPr>
              <w:t>1000</w:t>
            </w:r>
          </w:p>
        </w:tc>
        <w:tc>
          <w:tcPr>
            <w:tcW w:w="1000" w:type="pct"/>
          </w:tcPr>
          <w:p w14:paraId="3AC956D3" w14:textId="77777777" w:rsidR="00A728C9" w:rsidRPr="0047701D" w:rsidRDefault="00A728C9" w:rsidP="00A728C9">
            <w:pPr>
              <w:jc w:val="left"/>
              <w:rPr>
                <w:rFonts w:ascii="Times New Roman" w:hAnsi="Times New Roman"/>
                <w:sz w:val="16"/>
                <w:szCs w:val="16"/>
              </w:rPr>
            </w:pPr>
            <w:r w:rsidRPr="0047701D">
              <w:rPr>
                <w:sz w:val="16"/>
                <w:szCs w:val="16"/>
              </w:rPr>
              <w:t>200</w:t>
            </w:r>
          </w:p>
        </w:tc>
        <w:tc>
          <w:tcPr>
            <w:tcW w:w="1000" w:type="pct"/>
          </w:tcPr>
          <w:p w14:paraId="5914BEE2" w14:textId="77777777" w:rsidR="00A728C9" w:rsidRPr="0047701D" w:rsidRDefault="00A728C9" w:rsidP="00A728C9">
            <w:pPr>
              <w:jc w:val="left"/>
              <w:rPr>
                <w:rFonts w:ascii="Times New Roman" w:hAnsi="Times New Roman"/>
                <w:sz w:val="16"/>
                <w:szCs w:val="16"/>
              </w:rPr>
            </w:pPr>
            <w:r w:rsidRPr="0047701D">
              <w:rPr>
                <w:sz w:val="16"/>
                <w:szCs w:val="16"/>
              </w:rPr>
              <w:t>160</w:t>
            </w:r>
          </w:p>
        </w:tc>
        <w:tc>
          <w:tcPr>
            <w:tcW w:w="1000" w:type="pct"/>
          </w:tcPr>
          <w:p w14:paraId="0BEBC2F7" w14:textId="77777777" w:rsidR="00A728C9" w:rsidRPr="0047701D" w:rsidRDefault="00A728C9" w:rsidP="00A728C9">
            <w:pPr>
              <w:jc w:val="left"/>
              <w:rPr>
                <w:rFonts w:ascii="Times New Roman" w:hAnsi="Times New Roman"/>
                <w:sz w:val="16"/>
                <w:szCs w:val="16"/>
              </w:rPr>
            </w:pPr>
            <w:r w:rsidRPr="0047701D">
              <w:rPr>
                <w:sz w:val="16"/>
                <w:szCs w:val="16"/>
              </w:rPr>
              <w:t>60</w:t>
            </w:r>
          </w:p>
        </w:tc>
      </w:tr>
      <w:tr w:rsidR="00A728C9" w:rsidRPr="003A250E" w14:paraId="270B36CE" w14:textId="77777777" w:rsidTr="00A728C9">
        <w:trPr>
          <w:trHeight w:val="125"/>
        </w:trPr>
        <w:tc>
          <w:tcPr>
            <w:tcW w:w="1000" w:type="pct"/>
          </w:tcPr>
          <w:p w14:paraId="056452C6" w14:textId="77777777" w:rsidR="00A728C9" w:rsidRPr="0047701D" w:rsidRDefault="00A728C9" w:rsidP="00A728C9">
            <w:pPr>
              <w:jc w:val="left"/>
              <w:rPr>
                <w:rFonts w:ascii="Times New Roman" w:hAnsi="Times New Roman"/>
                <w:bCs/>
                <w:iCs/>
                <w:sz w:val="16"/>
                <w:szCs w:val="16"/>
              </w:rPr>
            </w:pPr>
            <w:r w:rsidRPr="0047701D">
              <w:rPr>
                <w:bCs/>
                <w:iCs/>
                <w:sz w:val="16"/>
                <w:szCs w:val="16"/>
              </w:rPr>
              <w:t># 5 CM</w:t>
            </w:r>
          </w:p>
        </w:tc>
        <w:tc>
          <w:tcPr>
            <w:tcW w:w="1000" w:type="pct"/>
          </w:tcPr>
          <w:p w14:paraId="74C836E4" w14:textId="77777777" w:rsidR="00A728C9" w:rsidRPr="0047701D" w:rsidRDefault="00A728C9" w:rsidP="00A728C9">
            <w:pPr>
              <w:jc w:val="left"/>
              <w:rPr>
                <w:rFonts w:ascii="Times New Roman" w:hAnsi="Times New Roman"/>
                <w:sz w:val="16"/>
                <w:szCs w:val="16"/>
              </w:rPr>
            </w:pPr>
            <w:r w:rsidRPr="0047701D">
              <w:rPr>
                <w:sz w:val="16"/>
                <w:szCs w:val="16"/>
              </w:rPr>
              <w:t>1500</w:t>
            </w:r>
          </w:p>
        </w:tc>
        <w:tc>
          <w:tcPr>
            <w:tcW w:w="1000" w:type="pct"/>
          </w:tcPr>
          <w:p w14:paraId="3FEEB52D" w14:textId="77777777" w:rsidR="00A728C9" w:rsidRPr="0047701D" w:rsidRDefault="00A728C9" w:rsidP="00A728C9">
            <w:pPr>
              <w:jc w:val="left"/>
              <w:rPr>
                <w:rFonts w:ascii="Times New Roman" w:hAnsi="Times New Roman"/>
                <w:sz w:val="16"/>
                <w:szCs w:val="16"/>
              </w:rPr>
            </w:pPr>
            <w:r w:rsidRPr="0047701D">
              <w:rPr>
                <w:sz w:val="16"/>
                <w:szCs w:val="16"/>
              </w:rPr>
              <w:t>400</w:t>
            </w:r>
          </w:p>
        </w:tc>
        <w:tc>
          <w:tcPr>
            <w:tcW w:w="1000" w:type="pct"/>
          </w:tcPr>
          <w:p w14:paraId="43A94C00" w14:textId="77777777" w:rsidR="00A728C9" w:rsidRPr="0047701D" w:rsidRDefault="00A728C9" w:rsidP="00A728C9">
            <w:pPr>
              <w:jc w:val="left"/>
              <w:rPr>
                <w:rFonts w:ascii="Times New Roman" w:hAnsi="Times New Roman"/>
                <w:sz w:val="16"/>
                <w:szCs w:val="16"/>
              </w:rPr>
            </w:pPr>
            <w:r w:rsidRPr="0047701D">
              <w:rPr>
                <w:sz w:val="16"/>
                <w:szCs w:val="16"/>
              </w:rPr>
              <w:t>200</w:t>
            </w:r>
          </w:p>
        </w:tc>
        <w:tc>
          <w:tcPr>
            <w:tcW w:w="1000" w:type="pct"/>
          </w:tcPr>
          <w:p w14:paraId="50D56EDF" w14:textId="77777777" w:rsidR="00A728C9" w:rsidRPr="0047701D" w:rsidRDefault="00A728C9" w:rsidP="00A728C9">
            <w:pPr>
              <w:jc w:val="left"/>
              <w:rPr>
                <w:rFonts w:ascii="Times New Roman" w:hAnsi="Times New Roman"/>
                <w:sz w:val="16"/>
                <w:szCs w:val="16"/>
              </w:rPr>
            </w:pPr>
            <w:r w:rsidRPr="0047701D">
              <w:rPr>
                <w:sz w:val="16"/>
                <w:szCs w:val="16"/>
              </w:rPr>
              <w:t>50</w:t>
            </w:r>
          </w:p>
        </w:tc>
      </w:tr>
      <w:tr w:rsidR="00A728C9" w:rsidRPr="003A250E" w14:paraId="73EAAF65" w14:textId="77777777" w:rsidTr="00A728C9">
        <w:trPr>
          <w:trHeight w:val="125"/>
        </w:trPr>
        <w:tc>
          <w:tcPr>
            <w:tcW w:w="1000" w:type="pct"/>
          </w:tcPr>
          <w:p w14:paraId="744255D9" w14:textId="77777777" w:rsidR="00A728C9" w:rsidRPr="0047701D" w:rsidRDefault="00A728C9" w:rsidP="00A728C9">
            <w:pPr>
              <w:jc w:val="left"/>
              <w:rPr>
                <w:rFonts w:ascii="Times New Roman" w:hAnsi="Times New Roman"/>
                <w:bCs/>
                <w:iCs/>
                <w:sz w:val="16"/>
                <w:szCs w:val="16"/>
              </w:rPr>
            </w:pPr>
            <w:r w:rsidRPr="0047701D">
              <w:rPr>
                <w:bCs/>
                <w:iCs/>
                <w:sz w:val="16"/>
                <w:szCs w:val="16"/>
              </w:rPr>
              <w:t># 6 CM</w:t>
            </w:r>
          </w:p>
        </w:tc>
        <w:tc>
          <w:tcPr>
            <w:tcW w:w="1000" w:type="pct"/>
          </w:tcPr>
          <w:p w14:paraId="2FE45DF2" w14:textId="77777777" w:rsidR="00A728C9" w:rsidRPr="0047701D" w:rsidRDefault="00A728C9" w:rsidP="00A728C9">
            <w:pPr>
              <w:jc w:val="left"/>
              <w:rPr>
                <w:rFonts w:ascii="Times New Roman" w:hAnsi="Times New Roman"/>
                <w:sz w:val="16"/>
                <w:szCs w:val="16"/>
              </w:rPr>
            </w:pPr>
            <w:r w:rsidRPr="0047701D">
              <w:rPr>
                <w:sz w:val="16"/>
                <w:szCs w:val="16"/>
              </w:rPr>
              <w:t>1300</w:t>
            </w:r>
          </w:p>
        </w:tc>
        <w:tc>
          <w:tcPr>
            <w:tcW w:w="1000" w:type="pct"/>
          </w:tcPr>
          <w:p w14:paraId="66F4C6FB" w14:textId="77777777" w:rsidR="00A728C9" w:rsidRPr="0047701D" w:rsidRDefault="00A728C9" w:rsidP="00A728C9">
            <w:pPr>
              <w:jc w:val="left"/>
              <w:rPr>
                <w:rFonts w:ascii="Times New Roman" w:hAnsi="Times New Roman"/>
                <w:sz w:val="16"/>
                <w:szCs w:val="16"/>
              </w:rPr>
            </w:pPr>
            <w:r w:rsidRPr="0047701D">
              <w:rPr>
                <w:sz w:val="16"/>
                <w:szCs w:val="16"/>
              </w:rPr>
              <w:t>500</w:t>
            </w:r>
          </w:p>
        </w:tc>
        <w:tc>
          <w:tcPr>
            <w:tcW w:w="1000" w:type="pct"/>
          </w:tcPr>
          <w:p w14:paraId="5782829E" w14:textId="77777777" w:rsidR="00A728C9" w:rsidRPr="0047701D" w:rsidRDefault="00A728C9" w:rsidP="00A728C9">
            <w:pPr>
              <w:jc w:val="left"/>
              <w:rPr>
                <w:rFonts w:ascii="Times New Roman" w:hAnsi="Times New Roman"/>
                <w:sz w:val="16"/>
                <w:szCs w:val="16"/>
              </w:rPr>
            </w:pPr>
            <w:r w:rsidRPr="0047701D">
              <w:rPr>
                <w:sz w:val="16"/>
                <w:szCs w:val="16"/>
              </w:rPr>
              <w:t>240</w:t>
            </w:r>
          </w:p>
        </w:tc>
        <w:tc>
          <w:tcPr>
            <w:tcW w:w="1000" w:type="pct"/>
          </w:tcPr>
          <w:p w14:paraId="44D9D5C5" w14:textId="77777777" w:rsidR="00A728C9" w:rsidRPr="0047701D" w:rsidRDefault="00A728C9" w:rsidP="00A728C9">
            <w:pPr>
              <w:jc w:val="left"/>
              <w:rPr>
                <w:rFonts w:ascii="Times New Roman" w:hAnsi="Times New Roman"/>
                <w:sz w:val="16"/>
                <w:szCs w:val="16"/>
              </w:rPr>
            </w:pPr>
            <w:r w:rsidRPr="0047701D">
              <w:rPr>
                <w:sz w:val="16"/>
                <w:szCs w:val="16"/>
              </w:rPr>
              <w:t>20</w:t>
            </w:r>
          </w:p>
        </w:tc>
      </w:tr>
    </w:tbl>
    <w:p w14:paraId="5FEBE7CE" w14:textId="77777777" w:rsidR="001C3B37" w:rsidRPr="003A250E" w:rsidRDefault="001C3B37" w:rsidP="001C3B37">
      <w:pPr>
        <w:pStyle w:val="Els-body-text"/>
        <w:rPr>
          <w:lang w:val="en-GB"/>
        </w:rPr>
      </w:pPr>
    </w:p>
    <w:p w14:paraId="3B61D4B1" w14:textId="05D4EC3B" w:rsidR="001C3B37" w:rsidRPr="000C4B7F" w:rsidRDefault="001C3B37" w:rsidP="001C3B37">
      <w:pPr>
        <w:pStyle w:val="Els-body-text"/>
        <w:rPr>
          <w:lang w:val="en-GB"/>
        </w:rPr>
      </w:pPr>
      <w:r w:rsidRPr="003A250E">
        <w:rPr>
          <w:lang w:val="en-GB"/>
        </w:rPr>
        <w:t xml:space="preserve">Within injection </w:t>
      </w:r>
      <w:r w:rsidR="009E15CE" w:rsidRPr="003A250E">
        <w:rPr>
          <w:lang w:val="en-GB"/>
        </w:rPr>
        <w:t>moulded</w:t>
      </w:r>
      <w:r w:rsidRPr="003A250E">
        <w:rPr>
          <w:lang w:val="en-GB"/>
        </w:rPr>
        <w:t xml:space="preserve"> scenarios, reference samples, prepared by the compounding of PLA and compatibilizing agent only, showed the higher values of average pressure, </w:t>
      </w:r>
      <w:proofErr w:type="spellStart"/>
      <w:r w:rsidRPr="003A250E">
        <w:rPr>
          <w:lang w:val="en-GB"/>
        </w:rPr>
        <w:t>P</w:t>
      </w:r>
      <w:r w:rsidRPr="003A250E">
        <w:rPr>
          <w:vertAlign w:val="subscript"/>
          <w:lang w:val="en-GB"/>
        </w:rPr>
        <w:t>y</w:t>
      </w:r>
      <w:proofErr w:type="spellEnd"/>
      <w:r w:rsidRPr="003A250E">
        <w:rPr>
          <w:lang w:val="en-GB"/>
        </w:rPr>
        <w:t xml:space="preserve">, being these equal to 180 and 190 </w:t>
      </w:r>
      <w:proofErr w:type="spellStart"/>
      <w:r w:rsidRPr="003A250E">
        <w:rPr>
          <w:lang w:val="en-GB"/>
        </w:rPr>
        <w:t>MPa</w:t>
      </w:r>
      <w:proofErr w:type="spellEnd"/>
      <w:r w:rsidRPr="003A250E">
        <w:rPr>
          <w:lang w:val="en-GB"/>
        </w:rPr>
        <w:t xml:space="preserve"> respectively, against values that ranges from 140 to 160 </w:t>
      </w:r>
      <w:proofErr w:type="spellStart"/>
      <w:r w:rsidRPr="003A250E">
        <w:rPr>
          <w:lang w:val="en-GB"/>
        </w:rPr>
        <w:t>MPa</w:t>
      </w:r>
      <w:proofErr w:type="spellEnd"/>
      <w:r w:rsidRPr="003A250E">
        <w:rPr>
          <w:lang w:val="en-GB"/>
        </w:rPr>
        <w:t xml:space="preserve"> found with blended samples. This result </w:t>
      </w:r>
      <w:proofErr w:type="gramStart"/>
      <w:r w:rsidRPr="003A250E">
        <w:rPr>
          <w:lang w:val="en-GB"/>
        </w:rPr>
        <w:t>was expected</w:t>
      </w:r>
      <w:proofErr w:type="gramEnd"/>
      <w:r w:rsidRPr="003A250E">
        <w:rPr>
          <w:lang w:val="en-GB"/>
        </w:rPr>
        <w:t xml:space="preserve"> since the polymers that compose the blend are immiscible. Under such condition, the interface between the dispersed phases and the PLA matrix constitutes a discontinuity in the material, lowering its capability to recover the deformation impressed by the indenter. No significant differences </w:t>
      </w:r>
      <w:proofErr w:type="gramStart"/>
      <w:r w:rsidRPr="003A250E">
        <w:rPr>
          <w:lang w:val="en-GB"/>
        </w:rPr>
        <w:t>were found</w:t>
      </w:r>
      <w:proofErr w:type="gramEnd"/>
      <w:r w:rsidRPr="003A250E">
        <w:rPr>
          <w:lang w:val="en-GB"/>
        </w:rPr>
        <w:t xml:space="preserve"> among blend formulations in injection </w:t>
      </w:r>
      <w:r w:rsidR="009E15CE" w:rsidRPr="003A250E">
        <w:rPr>
          <w:lang w:val="en-GB"/>
        </w:rPr>
        <w:t>moulding</w:t>
      </w:r>
      <w:r w:rsidRPr="003A250E">
        <w:rPr>
          <w:lang w:val="en-GB"/>
        </w:rPr>
        <w:t xml:space="preserve"> samples. Conversely, a visible difference between injection </w:t>
      </w:r>
      <w:r w:rsidR="009E15CE" w:rsidRPr="003A250E">
        <w:rPr>
          <w:lang w:val="en-GB"/>
        </w:rPr>
        <w:t>moulded</w:t>
      </w:r>
      <w:r w:rsidRPr="003A250E">
        <w:rPr>
          <w:lang w:val="en-GB"/>
        </w:rPr>
        <w:t xml:space="preserve"> and </w:t>
      </w:r>
      <w:proofErr w:type="gramStart"/>
      <w:r w:rsidRPr="003A250E">
        <w:rPr>
          <w:lang w:val="en-GB"/>
        </w:rPr>
        <w:t xml:space="preserve">compression </w:t>
      </w:r>
      <w:r w:rsidR="009E15CE" w:rsidRPr="003A250E">
        <w:rPr>
          <w:lang w:val="en-GB"/>
        </w:rPr>
        <w:t>moulded</w:t>
      </w:r>
      <w:proofErr w:type="gramEnd"/>
      <w:r w:rsidRPr="003A250E">
        <w:rPr>
          <w:lang w:val="en-GB"/>
        </w:rPr>
        <w:t xml:space="preserve"> samples was found, since the latter</w:t>
      </w:r>
      <w:r w:rsidR="00172D75" w:rsidRPr="003A250E">
        <w:rPr>
          <w:lang w:val="en-GB"/>
        </w:rPr>
        <w:t>s</w:t>
      </w:r>
      <w:r w:rsidRPr="003A250E">
        <w:rPr>
          <w:lang w:val="en-GB"/>
        </w:rPr>
        <w:t xml:space="preserve"> do not feature any systematic differences </w:t>
      </w:r>
      <w:r w:rsidR="00172D75" w:rsidRPr="003A250E">
        <w:rPr>
          <w:lang w:val="en-GB"/>
        </w:rPr>
        <w:t>in</w:t>
      </w:r>
      <w:r w:rsidRPr="003A250E">
        <w:rPr>
          <w:lang w:val="en-GB"/>
        </w:rPr>
        <w:t xml:space="preserve"> the behaviour of reference samples </w:t>
      </w:r>
      <w:r w:rsidR="00172D75" w:rsidRPr="003A250E">
        <w:rPr>
          <w:lang w:val="en-GB"/>
        </w:rPr>
        <w:t xml:space="preserve">with respect to </w:t>
      </w:r>
      <w:r w:rsidRPr="003A250E">
        <w:rPr>
          <w:lang w:val="en-GB"/>
        </w:rPr>
        <w:t>blend</w:t>
      </w:r>
      <w:r w:rsidR="00172D75" w:rsidRPr="003A250E">
        <w:rPr>
          <w:lang w:val="en-GB"/>
        </w:rPr>
        <w:t xml:space="preserve"> scenarios</w:t>
      </w:r>
      <w:r w:rsidRPr="003A250E">
        <w:rPr>
          <w:lang w:val="en-GB"/>
        </w:rPr>
        <w:t xml:space="preserve">. This </w:t>
      </w:r>
      <w:r w:rsidR="00F93019" w:rsidRPr="003A250E">
        <w:rPr>
          <w:lang w:val="en-GB"/>
        </w:rPr>
        <w:t>result is strongly indicative of</w:t>
      </w:r>
      <w:r w:rsidRPr="003A250E">
        <w:rPr>
          <w:lang w:val="en-GB"/>
        </w:rPr>
        <w:t xml:space="preserve"> the influence of compression </w:t>
      </w:r>
      <w:r w:rsidR="009E15CE" w:rsidRPr="003A250E">
        <w:rPr>
          <w:lang w:val="en-GB"/>
        </w:rPr>
        <w:t>moulding</w:t>
      </w:r>
      <w:r w:rsidRPr="003A250E">
        <w:rPr>
          <w:lang w:val="en-GB"/>
        </w:rPr>
        <w:t xml:space="preserve"> processing on the internal </w:t>
      </w:r>
      <w:proofErr w:type="gramStart"/>
      <w:r w:rsidRPr="003A250E">
        <w:rPr>
          <w:lang w:val="en-GB"/>
        </w:rPr>
        <w:t>micro-structure</w:t>
      </w:r>
      <w:proofErr w:type="gramEnd"/>
      <w:r w:rsidRPr="003A250E">
        <w:rPr>
          <w:lang w:val="en-GB"/>
        </w:rPr>
        <w:t xml:space="preserve"> of tiles</w:t>
      </w:r>
      <w:r w:rsidR="006D71D7" w:rsidRPr="003A250E">
        <w:rPr>
          <w:lang w:val="en-GB"/>
        </w:rPr>
        <w:t xml:space="preserve">. The increased stiffness and fragility found with CM samples was indeed a more decisive factor </w:t>
      </w:r>
      <w:r w:rsidR="00BA63F6" w:rsidRPr="003A250E">
        <w:rPr>
          <w:lang w:val="en-GB"/>
        </w:rPr>
        <w:t>on the final behaviour of the sample</w:t>
      </w:r>
      <w:r w:rsidR="006D71D7" w:rsidRPr="003A250E">
        <w:rPr>
          <w:lang w:val="en-GB"/>
        </w:rPr>
        <w:t xml:space="preserve"> than its chemical composition</w:t>
      </w:r>
      <w:r w:rsidR="00BA63F6" w:rsidRPr="003A250E">
        <w:rPr>
          <w:lang w:val="en-GB"/>
        </w:rPr>
        <w:t xml:space="preserve">. This finding was </w:t>
      </w:r>
      <w:r w:rsidRPr="003A250E">
        <w:rPr>
          <w:lang w:val="en-GB"/>
        </w:rPr>
        <w:t xml:space="preserve">likely correlated to the crystalline content of the </w:t>
      </w:r>
      <w:r w:rsidR="00BA63F6" w:rsidRPr="003A250E">
        <w:rPr>
          <w:lang w:val="en-GB"/>
        </w:rPr>
        <w:t xml:space="preserve">tiles obtained by compression moulding that was found by authors to be higher than </w:t>
      </w:r>
      <w:r w:rsidR="009F1762" w:rsidRPr="003A250E">
        <w:rPr>
          <w:lang w:val="en-GB"/>
        </w:rPr>
        <w:t>for</w:t>
      </w:r>
      <w:r w:rsidR="00BA63F6" w:rsidRPr="003A250E">
        <w:rPr>
          <w:lang w:val="en-GB"/>
        </w:rPr>
        <w:t xml:space="preserve"> IM samples </w:t>
      </w:r>
      <w:r w:rsidR="008F3EAD" w:rsidRPr="0047701D">
        <w:rPr>
          <w:vertAlign w:val="superscript"/>
          <w:lang w:val="en-GB"/>
        </w:rPr>
        <w:t>24</w:t>
      </w:r>
      <w:r w:rsidR="009F1762" w:rsidRPr="00B86BF7">
        <w:rPr>
          <w:lang w:val="en-GB"/>
        </w:rPr>
        <w:t xml:space="preserve"> is previous studies. Moreover,</w:t>
      </w:r>
      <w:r w:rsidRPr="00956998">
        <w:rPr>
          <w:lang w:val="en-GB"/>
        </w:rPr>
        <w:t xml:space="preserve"> </w:t>
      </w:r>
      <w:r w:rsidR="00711F6F" w:rsidRPr="00956998">
        <w:rPr>
          <w:lang w:val="en-GB"/>
        </w:rPr>
        <w:t xml:space="preserve">the </w:t>
      </w:r>
      <w:r w:rsidRPr="00956998">
        <w:rPr>
          <w:lang w:val="en-GB"/>
        </w:rPr>
        <w:t xml:space="preserve">longer </w:t>
      </w:r>
      <w:r w:rsidR="00711F6F" w:rsidRPr="00807A1F">
        <w:rPr>
          <w:lang w:val="en-GB"/>
        </w:rPr>
        <w:t>exposition of the engineered polymer</w:t>
      </w:r>
      <w:r w:rsidRPr="00807A1F">
        <w:rPr>
          <w:lang w:val="en-GB"/>
        </w:rPr>
        <w:t xml:space="preserve"> at high temperature suitable to the </w:t>
      </w:r>
      <w:r w:rsidR="00B736F6" w:rsidRPr="00807A1F">
        <w:rPr>
          <w:lang w:val="en-GB"/>
        </w:rPr>
        <w:t xml:space="preserve">onset </w:t>
      </w:r>
      <w:r w:rsidRPr="00807A1F">
        <w:rPr>
          <w:lang w:val="en-GB"/>
        </w:rPr>
        <w:t xml:space="preserve">of branching reaction of the PLA-MA </w:t>
      </w:r>
      <w:r w:rsidR="00087597" w:rsidRPr="00807A1F">
        <w:rPr>
          <w:vertAlign w:val="superscript"/>
          <w:lang w:val="en-GB"/>
        </w:rPr>
        <w:t>2</w:t>
      </w:r>
      <w:r w:rsidR="008F3EAD" w:rsidRPr="0047701D">
        <w:rPr>
          <w:vertAlign w:val="superscript"/>
          <w:lang w:val="en-GB"/>
        </w:rPr>
        <w:t>5</w:t>
      </w:r>
      <w:r w:rsidR="00087597" w:rsidRPr="002C38F0">
        <w:rPr>
          <w:lang w:val="en-GB"/>
        </w:rPr>
        <w:t xml:space="preserve"> </w:t>
      </w:r>
      <w:proofErr w:type="gramStart"/>
      <w:r w:rsidR="00711F6F" w:rsidRPr="00807A1F">
        <w:rPr>
          <w:lang w:val="en-GB"/>
        </w:rPr>
        <w:t>was also</w:t>
      </w:r>
      <w:r w:rsidR="00711F6F" w:rsidRPr="0066337D">
        <w:rPr>
          <w:lang w:val="en-GB"/>
        </w:rPr>
        <w:t xml:space="preserve"> hypothesized</w:t>
      </w:r>
      <w:proofErr w:type="gramEnd"/>
      <w:r w:rsidR="00711F6F" w:rsidRPr="0066337D">
        <w:rPr>
          <w:lang w:val="en-GB"/>
        </w:rPr>
        <w:t xml:space="preserve"> as a possible reason for the increase of </w:t>
      </w:r>
      <w:r w:rsidR="00CB6FDE" w:rsidRPr="0066337D">
        <w:rPr>
          <w:lang w:val="en-GB"/>
        </w:rPr>
        <w:t xml:space="preserve">CM </w:t>
      </w:r>
      <w:r w:rsidR="00711F6F" w:rsidRPr="0066337D">
        <w:rPr>
          <w:lang w:val="en-GB"/>
        </w:rPr>
        <w:t>sample stiffness</w:t>
      </w:r>
      <w:r w:rsidR="006D71D7" w:rsidRPr="0066337D">
        <w:rPr>
          <w:lang w:val="en-GB"/>
        </w:rPr>
        <w:t xml:space="preserve">. </w:t>
      </w:r>
      <w:r w:rsidR="00CB6FDE" w:rsidRPr="0066337D">
        <w:rPr>
          <w:lang w:val="en-GB"/>
        </w:rPr>
        <w:t>Indeed, a</w:t>
      </w:r>
      <w:r w:rsidRPr="0066337D">
        <w:rPr>
          <w:lang w:val="en-GB"/>
        </w:rPr>
        <w:t xml:space="preserve"> polymeric material enclosing more rigid small structures, such as crystallites, may request higher pressure to reac</w:t>
      </w:r>
      <w:r w:rsidRPr="000C4B7F">
        <w:rPr>
          <w:lang w:val="en-GB"/>
        </w:rPr>
        <w:t xml:space="preserve">h the molecularly displacement requested for a permanent plastic deformation. Furthermore, the presence of crystallites can act, as described in literature </w:t>
      </w:r>
      <w:r w:rsidR="0066337D">
        <w:rPr>
          <w:vertAlign w:val="superscript"/>
          <w:lang w:val="en-GB"/>
        </w:rPr>
        <w:t>2</w:t>
      </w:r>
      <w:r w:rsidR="008F3EAD">
        <w:rPr>
          <w:vertAlign w:val="superscript"/>
          <w:lang w:val="en-GB"/>
        </w:rPr>
        <w:t>6</w:t>
      </w:r>
      <w:r w:rsidRPr="0066337D">
        <w:rPr>
          <w:lang w:val="en-GB"/>
        </w:rPr>
        <w:t>, as cohesive agent increasing the adhesion among immiscible phases. Parallel, the effective occurr</w:t>
      </w:r>
      <w:r w:rsidRPr="000C4B7F">
        <w:rPr>
          <w:lang w:val="en-GB"/>
        </w:rPr>
        <w:t xml:space="preserve">ence of branching reactivity of PLA-MA is </w:t>
      </w:r>
      <w:r w:rsidR="008E1535" w:rsidRPr="000C4B7F">
        <w:rPr>
          <w:lang w:val="en-GB"/>
        </w:rPr>
        <w:t>evincible</w:t>
      </w:r>
      <w:r w:rsidRPr="000C4B7F">
        <w:rPr>
          <w:lang w:val="en-GB"/>
        </w:rPr>
        <w:t xml:space="preserve"> from the considerable increase in </w:t>
      </w:r>
      <w:proofErr w:type="spellStart"/>
      <w:r w:rsidRPr="000C4B7F">
        <w:rPr>
          <w:lang w:val="en-GB"/>
        </w:rPr>
        <w:t>P</w:t>
      </w:r>
      <w:r w:rsidRPr="000C4B7F">
        <w:rPr>
          <w:vertAlign w:val="subscript"/>
          <w:lang w:val="en-GB"/>
        </w:rPr>
        <w:t>y</w:t>
      </w:r>
      <w:proofErr w:type="spellEnd"/>
      <w:r w:rsidRPr="000C4B7F">
        <w:rPr>
          <w:lang w:val="en-GB"/>
        </w:rPr>
        <w:t xml:space="preserve"> of reference sample # 2 CM with respect to reference sample # 1 CM, as the consequence of the higher concentration in PLA-MA. The combination of these two possible factors influences the mechanical behaviour of the compression </w:t>
      </w:r>
      <w:r w:rsidR="009E15CE" w:rsidRPr="003A250E">
        <w:rPr>
          <w:lang w:val="en-GB"/>
        </w:rPr>
        <w:t>moulded</w:t>
      </w:r>
      <w:r w:rsidRPr="003A250E">
        <w:rPr>
          <w:lang w:val="en-GB"/>
        </w:rPr>
        <w:t xml:space="preserve"> samples in a more determining way than the presence of a discontinue structure given by the extraneous phases</w:t>
      </w:r>
      <w:r w:rsidR="00224198" w:rsidRPr="003A250E">
        <w:rPr>
          <w:lang w:val="en-GB"/>
        </w:rPr>
        <w:t xml:space="preserve"> as in IM samples</w:t>
      </w:r>
      <w:r w:rsidRPr="003A250E">
        <w:rPr>
          <w:lang w:val="en-GB"/>
        </w:rPr>
        <w:t xml:space="preserve">, amending the effects of the discontinuities. The influence of compatibilizing agent in the scenario of compression </w:t>
      </w:r>
      <w:r w:rsidR="009E15CE" w:rsidRPr="003A250E">
        <w:rPr>
          <w:lang w:val="en-GB"/>
        </w:rPr>
        <w:t>moulded</w:t>
      </w:r>
      <w:r w:rsidRPr="003A250E">
        <w:rPr>
          <w:lang w:val="en-GB"/>
        </w:rPr>
        <w:t xml:space="preserve"> specimens, also clearly emerged from the analysis of blend samples. Figure </w:t>
      </w:r>
      <w:r w:rsidR="00807A1F">
        <w:rPr>
          <w:lang w:val="en-GB"/>
        </w:rPr>
        <w:t>3</w:t>
      </w:r>
      <w:r w:rsidRPr="00807A1F">
        <w:rPr>
          <w:lang w:val="en-GB"/>
        </w:rPr>
        <w:t xml:space="preserve">-b reports an increasing trend of the </w:t>
      </w:r>
      <w:proofErr w:type="spellStart"/>
      <w:r w:rsidRPr="00807A1F">
        <w:rPr>
          <w:lang w:val="en-GB"/>
        </w:rPr>
        <w:t>P</w:t>
      </w:r>
      <w:r w:rsidRPr="00807A1F">
        <w:rPr>
          <w:vertAlign w:val="subscript"/>
          <w:lang w:val="en-GB"/>
        </w:rPr>
        <w:t>y</w:t>
      </w:r>
      <w:proofErr w:type="spellEnd"/>
      <w:r w:rsidRPr="00807A1F">
        <w:rPr>
          <w:lang w:val="en-GB"/>
        </w:rPr>
        <w:t xml:space="preserve"> values with the increase of the absolute content in compatibilizing agent mo</w:t>
      </w:r>
      <w:r w:rsidRPr="000C4B7F">
        <w:rPr>
          <w:lang w:val="en-GB"/>
        </w:rPr>
        <w:t xml:space="preserve">ving from sample # 4 CM to # 6 CM. The pressure at which the material begins </w:t>
      </w:r>
      <w:proofErr w:type="gramStart"/>
      <w:r w:rsidRPr="000C4B7F">
        <w:rPr>
          <w:lang w:val="en-GB"/>
        </w:rPr>
        <w:t>to permanently protrude</w:t>
      </w:r>
      <w:proofErr w:type="gramEnd"/>
      <w:r w:rsidRPr="000C4B7F">
        <w:rPr>
          <w:lang w:val="en-GB"/>
        </w:rPr>
        <w:t xml:space="preserve"> around the indenter increases with the increase of dispersing agent in the blends. This behaviour is still explainable with the increase of the cross linking degree within the polymeric structure due to the branching effect of PLA-MA. The presence of ties impedes, or reduces, the average distance that two chains, that interacts each other through weak physical bonds, can tread. Smaller movements avoid the breakage of physical bonds avoiding the onset of plastic deformation. Concurrently, in blend samples, the same reactive mechanism induces an increased affinity between dispersed phases amending the loss of strength that would results from the introduction of voids and discontinuities at the interface as evidenced by the comparison of these samples. The confrontation of </w:t>
      </w:r>
      <w:proofErr w:type="spellStart"/>
      <w:r w:rsidRPr="000C4B7F">
        <w:rPr>
          <w:lang w:val="en-GB"/>
        </w:rPr>
        <w:t>P</w:t>
      </w:r>
      <w:r w:rsidRPr="000C4B7F">
        <w:rPr>
          <w:vertAlign w:val="subscript"/>
          <w:lang w:val="en-GB"/>
        </w:rPr>
        <w:t>y</w:t>
      </w:r>
      <w:proofErr w:type="spellEnd"/>
      <w:r w:rsidRPr="000C4B7F">
        <w:rPr>
          <w:lang w:val="en-GB"/>
        </w:rPr>
        <w:t xml:space="preserve"> values relative to samples # 3 CM and sample # 5 CM only provided information of minor significance since the increase in dispersing agent concentration did not lead to a considerable </w:t>
      </w:r>
      <w:proofErr w:type="spellStart"/>
      <w:r w:rsidRPr="000C4B7F">
        <w:rPr>
          <w:lang w:val="en-GB"/>
        </w:rPr>
        <w:t>P</w:t>
      </w:r>
      <w:r w:rsidRPr="000C4B7F">
        <w:rPr>
          <w:vertAlign w:val="subscript"/>
          <w:lang w:val="en-GB"/>
        </w:rPr>
        <w:t>y</w:t>
      </w:r>
      <w:proofErr w:type="spellEnd"/>
      <w:r w:rsidRPr="000C4B7F">
        <w:rPr>
          <w:lang w:val="en-GB"/>
        </w:rPr>
        <w:t xml:space="preserve"> increase. Actually, the lower concentration of extraneous phases creates discontinuity at the </w:t>
      </w:r>
      <w:proofErr w:type="gramStart"/>
      <w:r w:rsidRPr="000C4B7F">
        <w:rPr>
          <w:lang w:val="en-GB"/>
        </w:rPr>
        <w:t>phases</w:t>
      </w:r>
      <w:proofErr w:type="gramEnd"/>
      <w:r w:rsidRPr="000C4B7F">
        <w:rPr>
          <w:lang w:val="en-GB"/>
        </w:rPr>
        <w:t xml:space="preserve"> interface that is easily amended yet at lower concentration of PLA-MA.  </w:t>
      </w:r>
    </w:p>
    <w:p w14:paraId="332966EA" w14:textId="54773F91" w:rsidR="001C3B37" w:rsidRPr="00807A1F" w:rsidRDefault="001C3B37" w:rsidP="001C3B37">
      <w:pPr>
        <w:pStyle w:val="Els-body-text"/>
        <w:rPr>
          <w:lang w:val="en-GB"/>
        </w:rPr>
      </w:pPr>
      <w:r w:rsidRPr="003A250E">
        <w:rPr>
          <w:lang w:val="en-GB"/>
        </w:rPr>
        <w:t xml:space="preserve">Contact stiffness </w:t>
      </w:r>
      <w:proofErr w:type="gramStart"/>
      <w:r w:rsidRPr="003A250E">
        <w:rPr>
          <w:lang w:val="en-GB"/>
        </w:rPr>
        <w:t>was then evaluated</w:t>
      </w:r>
      <w:proofErr w:type="gramEnd"/>
      <w:r w:rsidRPr="003A250E">
        <w:rPr>
          <w:lang w:val="en-GB"/>
        </w:rPr>
        <w:t xml:space="preserve"> for both compression </w:t>
      </w:r>
      <w:r w:rsidR="009E15CE" w:rsidRPr="003A250E">
        <w:rPr>
          <w:lang w:val="en-GB"/>
        </w:rPr>
        <w:t>moulding</w:t>
      </w:r>
      <w:r w:rsidRPr="003A250E">
        <w:rPr>
          <w:lang w:val="en-GB"/>
        </w:rPr>
        <w:t xml:space="preserve"> and injection </w:t>
      </w:r>
      <w:r w:rsidR="009E15CE" w:rsidRPr="003A250E">
        <w:rPr>
          <w:lang w:val="en-GB"/>
        </w:rPr>
        <w:t>moulding</w:t>
      </w:r>
      <w:r w:rsidRPr="003A250E">
        <w:rPr>
          <w:lang w:val="en-GB"/>
        </w:rPr>
        <w:t xml:space="preserve"> samples. Bar plots in</w:t>
      </w:r>
      <w:r w:rsidR="002128AE" w:rsidRPr="003A250E">
        <w:rPr>
          <w:lang w:val="en-GB"/>
        </w:rPr>
        <w:t xml:space="preserve"> Figure </w:t>
      </w:r>
      <w:r w:rsidR="00807A1F">
        <w:rPr>
          <w:lang w:val="en-GB"/>
        </w:rPr>
        <w:t>4</w:t>
      </w:r>
      <w:r w:rsidR="00807A1F" w:rsidRPr="00807A1F">
        <w:rPr>
          <w:lang w:val="en-GB"/>
        </w:rPr>
        <w:t xml:space="preserve"> </w:t>
      </w:r>
      <w:r w:rsidR="002128AE" w:rsidRPr="00807A1F">
        <w:rPr>
          <w:lang w:val="en-GB"/>
        </w:rPr>
        <w:t xml:space="preserve">report </w:t>
      </w:r>
      <w:proofErr w:type="spellStart"/>
      <w:r w:rsidR="002128AE" w:rsidRPr="00807A1F">
        <w:rPr>
          <w:lang w:val="en-GB"/>
        </w:rPr>
        <w:t>dP</w:t>
      </w:r>
      <w:proofErr w:type="spellEnd"/>
      <w:r w:rsidR="002128AE" w:rsidRPr="00807A1F">
        <w:rPr>
          <w:lang w:val="en-GB"/>
        </w:rPr>
        <w:t>/dh values against the adopted formulation</w:t>
      </w:r>
      <w:r w:rsidRPr="00807A1F">
        <w:rPr>
          <w:lang w:val="en-GB"/>
        </w:rPr>
        <w:t xml:space="preserve">.  </w:t>
      </w:r>
    </w:p>
    <w:p w14:paraId="3D25E821" w14:textId="74B7B587" w:rsidR="002128AE" w:rsidRPr="0047701D" w:rsidRDefault="002128AE" w:rsidP="002128AE">
      <w:pPr>
        <w:pStyle w:val="Els-body-text"/>
        <w:jc w:val="center"/>
        <w:rPr>
          <w:sz w:val="16"/>
          <w:szCs w:val="16"/>
          <w:lang w:val="en-GB"/>
        </w:rPr>
      </w:pPr>
      <w:r w:rsidRPr="00807A1F">
        <w:rPr>
          <w:rFonts w:eastAsia="Times New Roman"/>
          <w:noProof/>
          <w:color w:val="000000"/>
          <w:w w:val="0"/>
          <w:sz w:val="0"/>
          <w:szCs w:val="0"/>
          <w:u w:color="000000"/>
          <w:bdr w:val="none" w:sz="0" w:space="0" w:color="000000"/>
          <w:shd w:val="clear" w:color="000000" w:fill="000000"/>
          <w:lang w:val="it-IT" w:eastAsia="it-IT"/>
        </w:rPr>
        <w:lastRenderedPageBreak/>
        <w:drawing>
          <wp:anchor distT="0" distB="0" distL="114300" distR="114300" simplePos="0" relativeHeight="251668480" behindDoc="0" locked="0" layoutInCell="1" allowOverlap="1" wp14:anchorId="12E3D107" wp14:editId="58AE1126">
            <wp:simplePos x="0" y="0"/>
            <wp:positionH relativeFrom="column">
              <wp:posOffset>3098165</wp:posOffset>
            </wp:positionH>
            <wp:positionV relativeFrom="paragraph">
              <wp:posOffset>146685</wp:posOffset>
            </wp:positionV>
            <wp:extent cx="2728595" cy="2159635"/>
            <wp:effectExtent l="0" t="0" r="0" b="0"/>
            <wp:wrapTopAndBottom/>
            <wp:docPr id="27" name="Immagine 27" descr="C:\Users\silvia\Desktop\AITEM 2017\dPdh compression moldi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silvia\Desktop\AITEM 2017\dPdh compression molding.jpg"/>
                    <pic:cNvPicPr>
                      <a:picLocks noChangeAspect="1" noChangeArrowheads="1"/>
                    </pic:cNvPicPr>
                  </pic:nvPicPr>
                  <pic:blipFill rotWithShape="1">
                    <a:blip r:embed="rId13">
                      <a:extLst>
                        <a:ext uri="{28A0092B-C50C-407E-A947-70E740481C1C}">
                          <a14:useLocalDpi xmlns:a14="http://schemas.microsoft.com/office/drawing/2010/main" val="0"/>
                        </a:ext>
                      </a:extLst>
                    </a:blip>
                    <a:srcRect r="10815"/>
                    <a:stretch/>
                  </pic:blipFill>
                  <pic:spPr bwMode="auto">
                    <a:xfrm>
                      <a:off x="0" y="0"/>
                      <a:ext cx="2728595" cy="215963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47701D">
        <w:rPr>
          <w:rFonts w:eastAsia="Times New Roman"/>
          <w:noProof/>
          <w:color w:val="000000"/>
          <w:w w:val="0"/>
          <w:sz w:val="0"/>
          <w:szCs w:val="0"/>
          <w:u w:color="000000"/>
          <w:bdr w:val="none" w:sz="0" w:space="0" w:color="000000"/>
          <w:shd w:val="clear" w:color="000000" w:fill="000000"/>
          <w:lang w:val="it-IT" w:eastAsia="it-IT"/>
        </w:rPr>
        <w:drawing>
          <wp:anchor distT="0" distB="0" distL="114300" distR="114300" simplePos="0" relativeHeight="251667456" behindDoc="0" locked="0" layoutInCell="1" allowOverlap="1" wp14:anchorId="1F7437BE" wp14:editId="4AE5FD4A">
            <wp:simplePos x="0" y="0"/>
            <wp:positionH relativeFrom="column">
              <wp:posOffset>247650</wp:posOffset>
            </wp:positionH>
            <wp:positionV relativeFrom="paragraph">
              <wp:posOffset>151130</wp:posOffset>
            </wp:positionV>
            <wp:extent cx="2677795" cy="2159635"/>
            <wp:effectExtent l="0" t="0" r="8255" b="0"/>
            <wp:wrapTopAndBottom/>
            <wp:docPr id="26" name="Immagine 26" descr="C:\Users\silvia\Desktop\AITEM 2017\dpdh injection moldi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silvia\Desktop\AITEM 2017\dpdh injection molding.jpg"/>
                    <pic:cNvPicPr>
                      <a:picLocks noChangeAspect="1" noChangeArrowheads="1"/>
                    </pic:cNvPicPr>
                  </pic:nvPicPr>
                  <pic:blipFill rotWithShape="1">
                    <a:blip r:embed="rId14">
                      <a:extLst>
                        <a:ext uri="{28A0092B-C50C-407E-A947-70E740481C1C}">
                          <a14:useLocalDpi xmlns:a14="http://schemas.microsoft.com/office/drawing/2010/main" val="0"/>
                        </a:ext>
                      </a:extLst>
                    </a:blip>
                    <a:srcRect l="2589" r="9873"/>
                    <a:stretch/>
                  </pic:blipFill>
                  <pic:spPr bwMode="auto">
                    <a:xfrm>
                      <a:off x="0" y="0"/>
                      <a:ext cx="2677795" cy="215963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47701D">
        <w:rPr>
          <w:sz w:val="16"/>
          <w:szCs w:val="16"/>
          <w:lang w:val="en-GB"/>
        </w:rPr>
        <w:t xml:space="preserve">Fig. </w:t>
      </w:r>
      <w:r w:rsidR="00807A1F" w:rsidRPr="0047701D">
        <w:rPr>
          <w:sz w:val="16"/>
          <w:szCs w:val="16"/>
          <w:lang w:val="en-GB"/>
        </w:rPr>
        <w:t>4</w:t>
      </w:r>
      <w:r w:rsidR="00807A1F" w:rsidRPr="0047701D">
        <w:rPr>
          <w:b/>
          <w:sz w:val="16"/>
          <w:szCs w:val="16"/>
          <w:lang w:val="en-GB"/>
        </w:rPr>
        <w:t xml:space="preserve"> </w:t>
      </w:r>
      <w:r w:rsidRPr="0047701D">
        <w:rPr>
          <w:sz w:val="16"/>
          <w:szCs w:val="16"/>
          <w:lang w:val="en-GB"/>
        </w:rPr>
        <w:t xml:space="preserve">Histogram of contact stiffness, </w:t>
      </w:r>
      <w:proofErr w:type="spellStart"/>
      <w:r w:rsidRPr="0047701D">
        <w:rPr>
          <w:sz w:val="16"/>
          <w:szCs w:val="16"/>
          <w:lang w:val="en-GB"/>
        </w:rPr>
        <w:t>dP</w:t>
      </w:r>
      <w:proofErr w:type="spellEnd"/>
      <w:r w:rsidRPr="0047701D">
        <w:rPr>
          <w:sz w:val="16"/>
          <w:szCs w:val="16"/>
          <w:lang w:val="en-GB"/>
        </w:rPr>
        <w:t xml:space="preserve">/dh, of (a) Injection </w:t>
      </w:r>
      <w:r w:rsidR="009E15CE" w:rsidRPr="0047701D">
        <w:rPr>
          <w:sz w:val="16"/>
          <w:szCs w:val="16"/>
          <w:lang w:val="en-GB"/>
        </w:rPr>
        <w:t>moulded</w:t>
      </w:r>
      <w:r w:rsidRPr="0047701D">
        <w:rPr>
          <w:sz w:val="16"/>
          <w:szCs w:val="16"/>
          <w:lang w:val="en-GB"/>
        </w:rPr>
        <w:t xml:space="preserve"> samples; (b) Compression </w:t>
      </w:r>
      <w:r w:rsidR="009E15CE" w:rsidRPr="0047701D">
        <w:rPr>
          <w:sz w:val="16"/>
          <w:szCs w:val="16"/>
          <w:lang w:val="en-GB"/>
        </w:rPr>
        <w:t>moulded</w:t>
      </w:r>
      <w:r w:rsidRPr="0047701D">
        <w:rPr>
          <w:sz w:val="16"/>
          <w:szCs w:val="16"/>
          <w:lang w:val="en-GB"/>
        </w:rPr>
        <w:t xml:space="preserve"> samples</w:t>
      </w:r>
    </w:p>
    <w:p w14:paraId="23A4B61E" w14:textId="77777777" w:rsidR="002128AE" w:rsidRPr="00807A1F" w:rsidRDefault="002128AE" w:rsidP="004D3F09">
      <w:pPr>
        <w:pStyle w:val="Els-body-text"/>
        <w:rPr>
          <w:bCs/>
          <w:lang w:val="en-GB"/>
        </w:rPr>
      </w:pPr>
    </w:p>
    <w:p w14:paraId="49C7461E" w14:textId="3A5D63A4" w:rsidR="004D3F09" w:rsidRPr="0047701D" w:rsidRDefault="004D3F09" w:rsidP="004D3F09">
      <w:pPr>
        <w:pStyle w:val="Els-body-text"/>
        <w:rPr>
          <w:bCs/>
          <w:lang w:val="en-GB"/>
          <w:rPrChange w:id="31" w:author="silvia vesco" w:date="2017-10-27T18:43:00Z">
            <w:rPr>
              <w:bCs/>
              <w:lang w:val="en-GB"/>
            </w:rPr>
          </w:rPrChange>
        </w:rPr>
      </w:pPr>
      <w:r w:rsidRPr="0047701D">
        <w:rPr>
          <w:bCs/>
          <w:lang w:val="en-GB"/>
          <w:rPrChange w:id="32" w:author="silvia vesco" w:date="2017-10-27T18:43:00Z">
            <w:rPr>
              <w:bCs/>
              <w:highlight w:val="green"/>
              <w:lang w:val="en-GB"/>
            </w:rPr>
          </w:rPrChange>
        </w:rPr>
        <w:t xml:space="preserve">As observed in Figure 1-a, where </w:t>
      </w:r>
      <w:proofErr w:type="spellStart"/>
      <w:r w:rsidRPr="0047701D">
        <w:rPr>
          <w:bCs/>
          <w:lang w:val="en-GB"/>
          <w:rPrChange w:id="33" w:author="silvia vesco" w:date="2017-10-27T18:43:00Z">
            <w:rPr>
              <w:bCs/>
              <w:highlight w:val="green"/>
              <w:lang w:val="en-GB"/>
            </w:rPr>
          </w:rPrChange>
        </w:rPr>
        <w:t>P</w:t>
      </w:r>
      <w:r w:rsidRPr="0047701D">
        <w:rPr>
          <w:bCs/>
          <w:vertAlign w:val="subscript"/>
          <w:lang w:val="en-GB"/>
          <w:rPrChange w:id="34" w:author="silvia vesco" w:date="2017-10-27T18:43:00Z">
            <w:rPr>
              <w:bCs/>
              <w:highlight w:val="green"/>
              <w:vertAlign w:val="subscript"/>
              <w:lang w:val="en-GB"/>
            </w:rPr>
          </w:rPrChange>
        </w:rPr>
        <w:t>y</w:t>
      </w:r>
      <w:proofErr w:type="spellEnd"/>
      <w:r w:rsidRPr="0047701D">
        <w:rPr>
          <w:bCs/>
          <w:lang w:val="en-GB"/>
          <w:rPrChange w:id="35" w:author="silvia vesco" w:date="2017-10-27T18:43:00Z">
            <w:rPr>
              <w:bCs/>
              <w:highlight w:val="green"/>
              <w:lang w:val="en-GB"/>
            </w:rPr>
          </w:rPrChange>
        </w:rPr>
        <w:t xml:space="preserve"> values of injection </w:t>
      </w:r>
      <w:r w:rsidR="009E15CE" w:rsidRPr="0047701D">
        <w:rPr>
          <w:bCs/>
          <w:lang w:val="en-GB"/>
          <w:rPrChange w:id="36" w:author="silvia vesco" w:date="2017-10-27T18:43:00Z">
            <w:rPr>
              <w:bCs/>
              <w:highlight w:val="green"/>
              <w:lang w:val="en-GB"/>
            </w:rPr>
          </w:rPrChange>
        </w:rPr>
        <w:t>moulding</w:t>
      </w:r>
      <w:r w:rsidRPr="0047701D">
        <w:rPr>
          <w:bCs/>
          <w:lang w:val="en-GB"/>
          <w:rPrChange w:id="37" w:author="silvia vesco" w:date="2017-10-27T18:43:00Z">
            <w:rPr>
              <w:bCs/>
              <w:highlight w:val="green"/>
              <w:lang w:val="en-GB"/>
            </w:rPr>
          </w:rPrChange>
        </w:rPr>
        <w:t xml:space="preserve"> were illustrated, the bar plot in Figure </w:t>
      </w:r>
      <w:r w:rsidR="00807A1F" w:rsidRPr="0047701D">
        <w:rPr>
          <w:bCs/>
          <w:lang w:val="en-GB"/>
          <w:rPrChange w:id="38" w:author="silvia vesco" w:date="2017-10-27T18:43:00Z">
            <w:rPr>
              <w:bCs/>
              <w:highlight w:val="green"/>
              <w:lang w:val="en-GB"/>
            </w:rPr>
          </w:rPrChange>
        </w:rPr>
        <w:t>4</w:t>
      </w:r>
      <w:r w:rsidRPr="0047701D">
        <w:rPr>
          <w:bCs/>
          <w:lang w:val="en-GB"/>
          <w:rPrChange w:id="39" w:author="silvia vesco" w:date="2017-10-27T18:43:00Z">
            <w:rPr>
              <w:bCs/>
              <w:highlight w:val="green"/>
              <w:lang w:val="en-GB"/>
            </w:rPr>
          </w:rPrChange>
        </w:rPr>
        <w:t xml:space="preserve">-a evidences a substantial difference between the behaviour of reference samples # 1 IM and # 2 IM and the behaviour of samples # 3 IM and # 4 IM. These two latter samples feature a low content in PLA-MA compatibilizing agent, while they feature a content of PBS and PBT of 5 and 10 % w.t. respectively. The values of contact stiffness, also reported in Table 2, evidence the effect of the addition of extraneous phase resulting in a loss in the material rigidity. This can be considered the direct consequence of the addition of softer phases, namely PBS and PBT featuring, respectively, an Elastic modulus of 540 </w:t>
      </w:r>
      <w:proofErr w:type="spellStart"/>
      <w:r w:rsidRPr="0047701D">
        <w:rPr>
          <w:bCs/>
          <w:lang w:val="en-GB"/>
          <w:rPrChange w:id="40" w:author="silvia vesco" w:date="2017-10-27T18:43:00Z">
            <w:rPr>
              <w:bCs/>
              <w:highlight w:val="green"/>
              <w:lang w:val="en-GB"/>
            </w:rPr>
          </w:rPrChange>
        </w:rPr>
        <w:t>MPa</w:t>
      </w:r>
      <w:proofErr w:type="spellEnd"/>
      <w:r w:rsidRPr="0047701D">
        <w:rPr>
          <w:bCs/>
          <w:lang w:val="en-GB"/>
          <w:rPrChange w:id="41" w:author="silvia vesco" w:date="2017-10-27T18:43:00Z">
            <w:rPr>
              <w:bCs/>
              <w:highlight w:val="green"/>
              <w:lang w:val="en-GB"/>
            </w:rPr>
          </w:rPrChange>
        </w:rPr>
        <w:t xml:space="preserve"> 2600 </w:t>
      </w:r>
      <w:proofErr w:type="spellStart"/>
      <w:r w:rsidRPr="0047701D">
        <w:rPr>
          <w:bCs/>
          <w:lang w:val="en-GB"/>
          <w:rPrChange w:id="42" w:author="silvia vesco" w:date="2017-10-27T18:43:00Z">
            <w:rPr>
              <w:bCs/>
              <w:highlight w:val="green"/>
              <w:lang w:val="en-GB"/>
            </w:rPr>
          </w:rPrChange>
        </w:rPr>
        <w:t>MPa</w:t>
      </w:r>
      <w:proofErr w:type="spellEnd"/>
      <w:r w:rsidRPr="0047701D">
        <w:rPr>
          <w:bCs/>
          <w:lang w:val="en-GB"/>
          <w:rPrChange w:id="43" w:author="silvia vesco" w:date="2017-10-27T18:43:00Z">
            <w:rPr>
              <w:bCs/>
              <w:highlight w:val="green"/>
              <w:lang w:val="en-GB"/>
            </w:rPr>
          </w:rPrChange>
        </w:rPr>
        <w:t xml:space="preserve"> against the 3500 </w:t>
      </w:r>
      <w:proofErr w:type="spellStart"/>
      <w:r w:rsidRPr="0047701D">
        <w:rPr>
          <w:bCs/>
          <w:lang w:val="en-GB"/>
          <w:rPrChange w:id="44" w:author="silvia vesco" w:date="2017-10-27T18:43:00Z">
            <w:rPr>
              <w:bCs/>
              <w:highlight w:val="green"/>
              <w:lang w:val="en-GB"/>
            </w:rPr>
          </w:rPrChange>
        </w:rPr>
        <w:t>MPa</w:t>
      </w:r>
      <w:proofErr w:type="spellEnd"/>
      <w:r w:rsidRPr="0047701D">
        <w:rPr>
          <w:bCs/>
          <w:lang w:val="en-GB"/>
          <w:rPrChange w:id="45" w:author="silvia vesco" w:date="2017-10-27T18:43:00Z">
            <w:rPr>
              <w:bCs/>
              <w:highlight w:val="green"/>
              <w:lang w:val="en-GB"/>
            </w:rPr>
          </w:rPrChange>
        </w:rPr>
        <w:t xml:space="preserve"> of PLA </w:t>
      </w:r>
      <w:r w:rsidR="00087597" w:rsidRPr="0047701D">
        <w:rPr>
          <w:bCs/>
          <w:vertAlign w:val="superscript"/>
          <w:lang w:val="en-GB"/>
          <w:rPrChange w:id="46" w:author="silvia vesco" w:date="2017-10-27T18:43:00Z">
            <w:rPr>
              <w:bCs/>
              <w:highlight w:val="green"/>
              <w:vertAlign w:val="superscript"/>
              <w:lang w:val="en-GB"/>
            </w:rPr>
          </w:rPrChange>
        </w:rPr>
        <w:t>20</w:t>
      </w:r>
      <w:r w:rsidRPr="0047701D">
        <w:rPr>
          <w:bCs/>
          <w:lang w:val="en-GB"/>
          <w:rPrChange w:id="47" w:author="silvia vesco" w:date="2017-10-27T18:43:00Z">
            <w:rPr>
              <w:bCs/>
              <w:highlight w:val="green"/>
              <w:lang w:val="en-GB"/>
            </w:rPr>
          </w:rPrChange>
        </w:rPr>
        <w:t>, as well as the introduction of discontinuities and voids at the interface of immiscible phases.</w:t>
      </w:r>
      <w:r w:rsidRPr="0047701D">
        <w:rPr>
          <w:bCs/>
          <w:lang w:val="en-GB"/>
        </w:rPr>
        <w:t xml:space="preserve"> </w:t>
      </w:r>
      <w:r w:rsidRPr="0047701D">
        <w:rPr>
          <w:bCs/>
          <w:lang w:val="en-GB"/>
          <w:rPrChange w:id="48" w:author="silvia vesco" w:date="2017-10-27T18:43:00Z">
            <w:rPr>
              <w:bCs/>
              <w:highlight w:val="yellow"/>
              <w:lang w:val="en-GB"/>
            </w:rPr>
          </w:rPrChange>
        </w:rPr>
        <w:t xml:space="preserve">The observation of histograms and </w:t>
      </w:r>
      <w:proofErr w:type="spellStart"/>
      <w:r w:rsidRPr="0047701D">
        <w:rPr>
          <w:bCs/>
          <w:lang w:val="en-GB"/>
          <w:rPrChange w:id="49" w:author="silvia vesco" w:date="2017-10-27T18:43:00Z">
            <w:rPr>
              <w:bCs/>
              <w:highlight w:val="yellow"/>
              <w:lang w:val="en-GB"/>
            </w:rPr>
          </w:rPrChange>
        </w:rPr>
        <w:t>dP</w:t>
      </w:r>
      <w:proofErr w:type="spellEnd"/>
      <w:r w:rsidRPr="0047701D">
        <w:rPr>
          <w:bCs/>
          <w:lang w:val="en-GB"/>
          <w:rPrChange w:id="50" w:author="silvia vesco" w:date="2017-10-27T18:43:00Z">
            <w:rPr>
              <w:bCs/>
              <w:highlight w:val="yellow"/>
              <w:lang w:val="en-GB"/>
            </w:rPr>
          </w:rPrChange>
        </w:rPr>
        <w:t xml:space="preserve">/dh values relative to samples # 5 IM and # 6 IM seems to corroborate the latter hypothesis. Indeed, the addition of higher concentration, 4 % w.t., of PLA-MA in presence of content of PBS and PBT as in sample # 3 IM and # 4 IM respectively, leads to the restoration of the original stiffness found in the reference samples. An pretty analogous behaviour was registered with compression </w:t>
      </w:r>
      <w:r w:rsidR="009E15CE" w:rsidRPr="0047701D">
        <w:rPr>
          <w:bCs/>
          <w:lang w:val="en-GB"/>
          <w:rPrChange w:id="51" w:author="silvia vesco" w:date="2017-10-27T18:43:00Z">
            <w:rPr>
              <w:bCs/>
              <w:highlight w:val="yellow"/>
              <w:lang w:val="en-GB"/>
            </w:rPr>
          </w:rPrChange>
        </w:rPr>
        <w:t>moulding</w:t>
      </w:r>
      <w:r w:rsidRPr="0047701D">
        <w:rPr>
          <w:bCs/>
          <w:lang w:val="en-GB"/>
          <w:rPrChange w:id="52" w:author="silvia vesco" w:date="2017-10-27T18:43:00Z">
            <w:rPr>
              <w:bCs/>
              <w:highlight w:val="yellow"/>
              <w:lang w:val="en-GB"/>
            </w:rPr>
          </w:rPrChange>
        </w:rPr>
        <w:t xml:space="preserve"> samples as reported in Figure </w:t>
      </w:r>
      <w:r w:rsidR="00807A1F" w:rsidRPr="0047701D">
        <w:rPr>
          <w:bCs/>
          <w:lang w:val="en-GB"/>
          <w:rPrChange w:id="53" w:author="silvia vesco" w:date="2017-10-27T18:43:00Z">
            <w:rPr>
              <w:bCs/>
              <w:highlight w:val="yellow"/>
              <w:lang w:val="en-GB"/>
            </w:rPr>
          </w:rPrChange>
        </w:rPr>
        <w:t>4</w:t>
      </w:r>
      <w:r w:rsidRPr="0047701D">
        <w:rPr>
          <w:bCs/>
          <w:lang w:val="en-GB"/>
          <w:rPrChange w:id="54" w:author="silvia vesco" w:date="2017-10-27T18:43:00Z">
            <w:rPr>
              <w:bCs/>
              <w:highlight w:val="yellow"/>
              <w:lang w:val="en-GB"/>
            </w:rPr>
          </w:rPrChange>
        </w:rPr>
        <w:t>-b despite the differences induced by the longer process reflected in the increase of stiffness of reference sample # 2 CM with respect to reference sample # 1 CM.</w:t>
      </w:r>
      <w:r w:rsidRPr="0047701D">
        <w:rPr>
          <w:bCs/>
          <w:lang w:val="en-GB"/>
        </w:rPr>
        <w:t xml:space="preserve"> </w:t>
      </w:r>
    </w:p>
    <w:p w14:paraId="64F6D152" w14:textId="77777777" w:rsidR="002C38F0" w:rsidRPr="0047701D" w:rsidRDefault="002C38F0" w:rsidP="00155EFC">
      <w:pPr>
        <w:pStyle w:val="Els-body-text"/>
        <w:rPr>
          <w:lang w:val="en-GB"/>
          <w:rPrChange w:id="55" w:author="silvia vesco" w:date="2017-10-27T18:43:00Z">
            <w:rPr>
              <w:lang w:val="en-GB"/>
            </w:rPr>
          </w:rPrChange>
        </w:rPr>
      </w:pPr>
    </w:p>
    <w:p w14:paraId="14FAD7EB" w14:textId="402C3BDA" w:rsidR="008E1535" w:rsidRPr="0047701D" w:rsidRDefault="008E1535" w:rsidP="008E1535">
      <w:pPr>
        <w:pStyle w:val="Els-body-text"/>
        <w:ind w:firstLine="0"/>
        <w:rPr>
          <w:b/>
          <w:lang w:val="en-GB"/>
          <w:rPrChange w:id="56" w:author="silvia vesco" w:date="2017-10-27T18:43:00Z">
            <w:rPr>
              <w:b/>
              <w:lang w:val="en-GB"/>
            </w:rPr>
          </w:rPrChange>
        </w:rPr>
      </w:pPr>
      <w:r w:rsidRPr="0047701D">
        <w:rPr>
          <w:b/>
          <w:lang w:val="en-GB"/>
          <w:rPrChange w:id="57" w:author="silvia vesco" w:date="2017-10-27T18:43:00Z">
            <w:rPr>
              <w:b/>
              <w:lang w:val="en-GB"/>
            </w:rPr>
          </w:rPrChange>
        </w:rPr>
        <w:t>4. Conclusions</w:t>
      </w:r>
    </w:p>
    <w:p w14:paraId="763A10B6" w14:textId="77777777" w:rsidR="008E1535" w:rsidRPr="0047701D" w:rsidRDefault="008E1535" w:rsidP="008E1535">
      <w:pPr>
        <w:pStyle w:val="Els-body-text"/>
        <w:rPr>
          <w:lang w:val="en-GB"/>
          <w:rPrChange w:id="58" w:author="silvia vesco" w:date="2017-10-27T18:43:00Z">
            <w:rPr>
              <w:lang w:val="en-GB"/>
            </w:rPr>
          </w:rPrChange>
        </w:rPr>
      </w:pPr>
    </w:p>
    <w:p w14:paraId="41A1DC63" w14:textId="2BC46FF5" w:rsidR="001D5397" w:rsidRPr="002C38F0" w:rsidRDefault="008E1535" w:rsidP="001D5397">
      <w:pPr>
        <w:pStyle w:val="Els-body-text"/>
        <w:ind w:firstLine="0"/>
        <w:rPr>
          <w:lang w:val="en-GB"/>
        </w:rPr>
      </w:pPr>
      <w:r w:rsidRPr="0047701D">
        <w:rPr>
          <w:lang w:val="en-GB"/>
          <w:rPrChange w:id="59" w:author="silvia vesco" w:date="2017-10-27T18:43:00Z">
            <w:rPr>
              <w:lang w:val="en-GB"/>
            </w:rPr>
          </w:rPrChange>
        </w:rPr>
        <w:t xml:space="preserve">In the present study, a method for the production of PLA formulations with improved thermal resistance, suitable for interesting application in the </w:t>
      </w:r>
      <w:proofErr w:type="gramStart"/>
      <w:r w:rsidRPr="0047701D">
        <w:rPr>
          <w:lang w:val="en-GB"/>
          <w:rPrChange w:id="60" w:author="silvia vesco" w:date="2017-10-27T18:43:00Z">
            <w:rPr>
              <w:lang w:val="en-GB"/>
            </w:rPr>
          </w:rPrChange>
        </w:rPr>
        <w:t>food packaging</w:t>
      </w:r>
      <w:proofErr w:type="gramEnd"/>
      <w:r w:rsidRPr="0047701D">
        <w:rPr>
          <w:lang w:val="en-GB"/>
          <w:rPrChange w:id="61" w:author="silvia vesco" w:date="2017-10-27T18:43:00Z">
            <w:rPr>
              <w:lang w:val="en-GB"/>
            </w:rPr>
          </w:rPrChange>
        </w:rPr>
        <w:t xml:space="preserve"> segment, was developed. </w:t>
      </w:r>
      <w:r w:rsidR="00AB553F" w:rsidRPr="0047701D">
        <w:rPr>
          <w:lang w:val="en-GB"/>
          <w:rPrChange w:id="62" w:author="silvia vesco" w:date="2017-10-27T18:43:00Z">
            <w:rPr>
              <w:lang w:val="en-GB"/>
            </w:rPr>
          </w:rPrChange>
        </w:rPr>
        <w:t xml:space="preserve">In </w:t>
      </w:r>
      <w:proofErr w:type="gramStart"/>
      <w:r w:rsidR="00AB553F" w:rsidRPr="0047701D">
        <w:rPr>
          <w:lang w:val="en-GB"/>
          <w:rPrChange w:id="63" w:author="silvia vesco" w:date="2017-10-27T18:43:00Z">
            <w:rPr>
              <w:lang w:val="en-GB"/>
            </w:rPr>
          </w:rPrChange>
        </w:rPr>
        <w:t>particular</w:t>
      </w:r>
      <w:proofErr w:type="gramEnd"/>
      <w:r w:rsidR="00AB553F" w:rsidRPr="0047701D">
        <w:rPr>
          <w:lang w:val="en-GB"/>
          <w:rPrChange w:id="64" w:author="silvia vesco" w:date="2017-10-27T18:43:00Z">
            <w:rPr>
              <w:lang w:val="en-GB"/>
            </w:rPr>
          </w:rPrChange>
        </w:rPr>
        <w:t xml:space="preserve"> the engineered PLA was found to be suitable to the injection moulding and compression moulding processes that is the production technique commonly adopted for the manufacturing of coffee capsules. </w:t>
      </w:r>
      <w:r w:rsidRPr="0047701D">
        <w:rPr>
          <w:lang w:val="en-GB"/>
          <w:rPrChange w:id="65" w:author="silvia vesco" w:date="2017-10-27T18:43:00Z">
            <w:rPr>
              <w:lang w:val="en-GB"/>
            </w:rPr>
          </w:rPrChange>
        </w:rPr>
        <w:t xml:space="preserve">The strategy exploited the high HDT and toughness of PBT, the high ductility of PBS, that were melt blended within a PLA matrix without affecting its </w:t>
      </w:r>
      <w:proofErr w:type="spellStart"/>
      <w:r w:rsidRPr="0047701D">
        <w:rPr>
          <w:lang w:val="en-GB"/>
          <w:rPrChange w:id="66" w:author="silvia vesco" w:date="2017-10-27T18:43:00Z">
            <w:rPr>
              <w:lang w:val="en-GB"/>
            </w:rPr>
          </w:rPrChange>
        </w:rPr>
        <w:t>compostability</w:t>
      </w:r>
      <w:proofErr w:type="spellEnd"/>
      <w:r w:rsidRPr="0047701D">
        <w:rPr>
          <w:lang w:val="en-GB"/>
          <w:rPrChange w:id="67" w:author="silvia vesco" w:date="2017-10-27T18:43:00Z">
            <w:rPr>
              <w:lang w:val="en-GB"/>
            </w:rPr>
          </w:rPrChange>
        </w:rPr>
        <w:t xml:space="preserve">. The presence of discontinuities at the interface of phases arisen from the immiscibility of PLA/PBS/PBT </w:t>
      </w:r>
      <w:proofErr w:type="gramStart"/>
      <w:r w:rsidRPr="0047701D">
        <w:rPr>
          <w:lang w:val="en-GB"/>
          <w:rPrChange w:id="68" w:author="silvia vesco" w:date="2017-10-27T18:43:00Z">
            <w:rPr>
              <w:lang w:val="en-GB"/>
            </w:rPr>
          </w:rPrChange>
        </w:rPr>
        <w:t>was then amended</w:t>
      </w:r>
      <w:proofErr w:type="gramEnd"/>
      <w:r w:rsidRPr="0047701D">
        <w:rPr>
          <w:lang w:val="en-GB"/>
          <w:rPrChange w:id="69" w:author="silvia vesco" w:date="2017-10-27T18:43:00Z">
            <w:rPr>
              <w:lang w:val="en-GB"/>
            </w:rPr>
          </w:rPrChange>
        </w:rPr>
        <w:t xml:space="preserve"> by the addition of PLA-MA, with the aim of making the mechanical properties of the material suitable for industrial applications. </w:t>
      </w:r>
      <w:r w:rsidR="00AB553F" w:rsidRPr="0047701D">
        <w:rPr>
          <w:lang w:val="en-GB"/>
          <w:rPrChange w:id="70" w:author="silvia vesco" w:date="2017-10-27T18:43:00Z">
            <w:rPr>
              <w:lang w:val="en-GB"/>
            </w:rPr>
          </w:rPrChange>
        </w:rPr>
        <w:t xml:space="preserve">The effectiveness of the compatibilizing agent </w:t>
      </w:r>
      <w:proofErr w:type="gramStart"/>
      <w:r w:rsidR="00AB553F" w:rsidRPr="0047701D">
        <w:rPr>
          <w:lang w:val="en-GB"/>
          <w:rPrChange w:id="71" w:author="silvia vesco" w:date="2017-10-27T18:43:00Z">
            <w:rPr>
              <w:lang w:val="en-GB"/>
            </w:rPr>
          </w:rPrChange>
        </w:rPr>
        <w:t>was found</w:t>
      </w:r>
      <w:proofErr w:type="gramEnd"/>
      <w:r w:rsidR="00AB553F" w:rsidRPr="0047701D">
        <w:rPr>
          <w:lang w:val="en-GB"/>
          <w:rPrChange w:id="72" w:author="silvia vesco" w:date="2017-10-27T18:43:00Z">
            <w:rPr>
              <w:lang w:val="en-GB"/>
            </w:rPr>
          </w:rPrChange>
        </w:rPr>
        <w:t xml:space="preserve"> to be significantly higher when processing techniques having longer heating </w:t>
      </w:r>
      <w:r w:rsidR="00AA2A8A" w:rsidRPr="0047701D">
        <w:rPr>
          <w:lang w:val="en-GB"/>
          <w:rPrChange w:id="73" w:author="silvia vesco" w:date="2017-10-27T18:43:00Z">
            <w:rPr>
              <w:lang w:val="en-GB"/>
            </w:rPr>
          </w:rPrChange>
        </w:rPr>
        <w:t xml:space="preserve">and cooling </w:t>
      </w:r>
      <w:r w:rsidR="00AB553F" w:rsidRPr="0047701D">
        <w:rPr>
          <w:lang w:val="en-GB"/>
          <w:rPrChange w:id="74" w:author="silvia vesco" w:date="2017-10-27T18:43:00Z">
            <w:rPr>
              <w:lang w:val="en-GB"/>
            </w:rPr>
          </w:rPrChange>
        </w:rPr>
        <w:t>t</w:t>
      </w:r>
      <w:bookmarkStart w:id="75" w:name="_GoBack"/>
      <w:bookmarkEnd w:id="75"/>
      <w:r w:rsidR="00AB553F" w:rsidRPr="003A250E">
        <w:rPr>
          <w:lang w:val="en-GB"/>
        </w:rPr>
        <w:t xml:space="preserve">imes was adopted that allows the PLA-MA to </w:t>
      </w:r>
      <w:r w:rsidR="00151FA1" w:rsidRPr="003A250E">
        <w:rPr>
          <w:lang w:val="en-GB"/>
        </w:rPr>
        <w:t xml:space="preserve">fully react. </w:t>
      </w:r>
      <w:r w:rsidRPr="003A250E">
        <w:rPr>
          <w:lang w:val="en-GB"/>
        </w:rPr>
        <w:t xml:space="preserve">The </w:t>
      </w:r>
      <w:r w:rsidR="00151FA1" w:rsidRPr="003A250E">
        <w:rPr>
          <w:lang w:val="en-GB"/>
        </w:rPr>
        <w:t xml:space="preserve">efficiency of this strategy </w:t>
      </w:r>
      <w:proofErr w:type="gramStart"/>
      <w:r w:rsidR="00151FA1" w:rsidRPr="003A250E">
        <w:rPr>
          <w:lang w:val="en-GB"/>
        </w:rPr>
        <w:t>was also related</w:t>
      </w:r>
      <w:proofErr w:type="gramEnd"/>
      <w:r w:rsidR="00151FA1" w:rsidRPr="003A250E">
        <w:rPr>
          <w:lang w:val="en-GB"/>
        </w:rPr>
        <w:t xml:space="preserve"> to the</w:t>
      </w:r>
      <w:r w:rsidRPr="003A250E">
        <w:rPr>
          <w:lang w:val="en-GB"/>
        </w:rPr>
        <w:t xml:space="preserve"> concentration </w:t>
      </w:r>
      <w:r w:rsidR="00151FA1" w:rsidRPr="003A250E">
        <w:rPr>
          <w:lang w:val="en-GB"/>
        </w:rPr>
        <w:t xml:space="preserve">of PLA-MA </w:t>
      </w:r>
      <w:r w:rsidRPr="003A250E">
        <w:rPr>
          <w:lang w:val="en-GB"/>
        </w:rPr>
        <w:t xml:space="preserve">that must be </w:t>
      </w:r>
      <w:r w:rsidR="00151FA1" w:rsidRPr="003A250E">
        <w:rPr>
          <w:lang w:val="en-GB"/>
        </w:rPr>
        <w:t xml:space="preserve">accurately </w:t>
      </w:r>
      <w:r w:rsidRPr="003A250E">
        <w:rPr>
          <w:lang w:val="en-GB"/>
        </w:rPr>
        <w:t xml:space="preserve">proportioned to the content of extraneous phases. The selected dispersing agent resulted effective due to its ability to react with -OH terminal groups of PBT and PBS, and, on the other side, its affinity with the PLA matrix. It was found that the addition of PLA-MA alone still exert a reinforcing action on the neat PLA, through a branching reaction. </w:t>
      </w:r>
    </w:p>
    <w:p w14:paraId="408A798B" w14:textId="77777777" w:rsidR="002C38F0" w:rsidRDefault="002C38F0" w:rsidP="001D5397">
      <w:pPr>
        <w:pStyle w:val="Els-body-text"/>
        <w:ind w:firstLine="0"/>
        <w:rPr>
          <w:b/>
          <w:lang w:val="en-GB"/>
        </w:rPr>
      </w:pPr>
    </w:p>
    <w:p w14:paraId="0C36E884" w14:textId="3182C587" w:rsidR="001D5397" w:rsidRPr="002C38F0" w:rsidRDefault="001D5397" w:rsidP="001D5397">
      <w:pPr>
        <w:pStyle w:val="Els-body-text"/>
        <w:ind w:firstLine="0"/>
        <w:rPr>
          <w:b/>
          <w:lang w:val="en-GB"/>
        </w:rPr>
      </w:pPr>
      <w:r w:rsidRPr="002C38F0">
        <w:rPr>
          <w:b/>
          <w:lang w:val="en-GB"/>
        </w:rPr>
        <w:t>5. References</w:t>
      </w:r>
    </w:p>
    <w:p w14:paraId="71B483CE" w14:textId="77777777" w:rsidR="001D5397" w:rsidRPr="000C4B7F" w:rsidRDefault="001D5397" w:rsidP="001D5397">
      <w:pPr>
        <w:pStyle w:val="Els-body-text"/>
        <w:ind w:firstLine="0"/>
        <w:rPr>
          <w:b/>
          <w:lang w:val="en-GB"/>
        </w:rPr>
      </w:pPr>
    </w:p>
    <w:p w14:paraId="448DC92E" w14:textId="77777777" w:rsidR="001D5397" w:rsidRPr="000C4B7F" w:rsidRDefault="001D5397" w:rsidP="001D5397">
      <w:pPr>
        <w:autoSpaceDE w:val="0"/>
        <w:autoSpaceDN w:val="0"/>
        <w:adjustRightInd w:val="0"/>
        <w:spacing w:line="200" w:lineRule="exact"/>
        <w:ind w:left="238" w:hanging="238"/>
        <w:jc w:val="both"/>
        <w:rPr>
          <w:sz w:val="16"/>
          <w:szCs w:val="16"/>
          <w:lang w:eastAsia="en-IN"/>
        </w:rPr>
      </w:pPr>
      <w:r w:rsidRPr="000C4B7F">
        <w:rPr>
          <w:sz w:val="16"/>
          <w:szCs w:val="16"/>
          <w:lang w:eastAsia="en-IN"/>
        </w:rPr>
        <w:lastRenderedPageBreak/>
        <w:t xml:space="preserve">1. Chang J-H, </w:t>
      </w:r>
      <w:proofErr w:type="spellStart"/>
      <w:r w:rsidRPr="000C4B7F">
        <w:rPr>
          <w:sz w:val="16"/>
          <w:szCs w:val="16"/>
          <w:lang w:eastAsia="en-IN"/>
        </w:rPr>
        <w:t>Uk</w:t>
      </w:r>
      <w:proofErr w:type="spellEnd"/>
      <w:r w:rsidRPr="000C4B7F">
        <w:rPr>
          <w:sz w:val="16"/>
          <w:szCs w:val="16"/>
          <w:lang w:eastAsia="en-IN"/>
        </w:rPr>
        <w:t xml:space="preserve">-An Y, Sur GS (2003) Poly (lactic acid) </w:t>
      </w:r>
      <w:proofErr w:type="spellStart"/>
      <w:r w:rsidRPr="000C4B7F">
        <w:rPr>
          <w:sz w:val="16"/>
          <w:szCs w:val="16"/>
          <w:lang w:eastAsia="en-IN"/>
        </w:rPr>
        <w:t>nanocomposites</w:t>
      </w:r>
      <w:proofErr w:type="spellEnd"/>
      <w:r w:rsidRPr="000C4B7F">
        <w:rPr>
          <w:sz w:val="16"/>
          <w:szCs w:val="16"/>
          <w:lang w:eastAsia="en-IN"/>
        </w:rPr>
        <w:t xml:space="preserve"> with various </w:t>
      </w:r>
      <w:proofErr w:type="spellStart"/>
      <w:r w:rsidRPr="000C4B7F">
        <w:rPr>
          <w:sz w:val="16"/>
          <w:szCs w:val="16"/>
          <w:lang w:eastAsia="en-IN"/>
        </w:rPr>
        <w:t>organoclays</w:t>
      </w:r>
      <w:proofErr w:type="spellEnd"/>
      <w:r w:rsidRPr="000C4B7F">
        <w:rPr>
          <w:sz w:val="16"/>
          <w:szCs w:val="16"/>
          <w:lang w:eastAsia="en-IN"/>
        </w:rPr>
        <w:t xml:space="preserve">. </w:t>
      </w:r>
      <w:proofErr w:type="gramStart"/>
      <w:r w:rsidRPr="000C4B7F">
        <w:rPr>
          <w:sz w:val="16"/>
          <w:szCs w:val="16"/>
          <w:lang w:eastAsia="en-IN"/>
        </w:rPr>
        <w:t xml:space="preserve">I. </w:t>
      </w:r>
      <w:proofErr w:type="spellStart"/>
      <w:r w:rsidRPr="000C4B7F">
        <w:rPr>
          <w:sz w:val="16"/>
          <w:szCs w:val="16"/>
          <w:lang w:eastAsia="en-IN"/>
        </w:rPr>
        <w:t>Thermomechanical</w:t>
      </w:r>
      <w:proofErr w:type="spellEnd"/>
      <w:r w:rsidRPr="000C4B7F">
        <w:rPr>
          <w:sz w:val="16"/>
          <w:szCs w:val="16"/>
          <w:lang w:eastAsia="en-IN"/>
        </w:rPr>
        <w:t xml:space="preserve"> properties, morphology, and gas permeability.</w:t>
      </w:r>
      <w:proofErr w:type="gramEnd"/>
      <w:r w:rsidRPr="000C4B7F">
        <w:rPr>
          <w:sz w:val="16"/>
          <w:szCs w:val="16"/>
          <w:lang w:eastAsia="en-IN"/>
        </w:rPr>
        <w:t xml:space="preserve"> J Poly </w:t>
      </w:r>
      <w:proofErr w:type="spellStart"/>
      <w:r w:rsidRPr="000C4B7F">
        <w:rPr>
          <w:sz w:val="16"/>
          <w:szCs w:val="16"/>
          <w:lang w:eastAsia="en-IN"/>
        </w:rPr>
        <w:t>Sci</w:t>
      </w:r>
      <w:proofErr w:type="spellEnd"/>
      <w:r w:rsidRPr="000C4B7F">
        <w:rPr>
          <w:sz w:val="16"/>
          <w:szCs w:val="16"/>
          <w:lang w:eastAsia="en-IN"/>
        </w:rPr>
        <w:t xml:space="preserve"> B: Poly </w:t>
      </w:r>
      <w:proofErr w:type="spellStart"/>
      <w:r w:rsidRPr="000C4B7F">
        <w:rPr>
          <w:sz w:val="16"/>
          <w:szCs w:val="16"/>
          <w:lang w:eastAsia="en-IN"/>
        </w:rPr>
        <w:t>Phys</w:t>
      </w:r>
      <w:proofErr w:type="spellEnd"/>
      <w:r w:rsidRPr="000C4B7F">
        <w:rPr>
          <w:sz w:val="16"/>
          <w:szCs w:val="16"/>
          <w:lang w:eastAsia="en-IN"/>
        </w:rPr>
        <w:t xml:space="preserve"> 41:94–103</w:t>
      </w:r>
    </w:p>
    <w:p w14:paraId="0E6BC26E" w14:textId="77777777" w:rsidR="001D5397" w:rsidRPr="000C4B7F" w:rsidRDefault="001D5397" w:rsidP="001D5397">
      <w:pPr>
        <w:autoSpaceDE w:val="0"/>
        <w:autoSpaceDN w:val="0"/>
        <w:adjustRightInd w:val="0"/>
        <w:spacing w:line="200" w:lineRule="exact"/>
        <w:ind w:left="238" w:hanging="238"/>
        <w:jc w:val="both"/>
        <w:rPr>
          <w:sz w:val="16"/>
          <w:szCs w:val="16"/>
          <w:lang w:eastAsia="en-IN"/>
        </w:rPr>
      </w:pPr>
      <w:proofErr w:type="gramStart"/>
      <w:r w:rsidRPr="000C4B7F">
        <w:rPr>
          <w:sz w:val="16"/>
          <w:szCs w:val="16"/>
          <w:lang w:eastAsia="en-IN"/>
        </w:rPr>
        <w:t xml:space="preserve">2. </w:t>
      </w:r>
      <w:proofErr w:type="spellStart"/>
      <w:r w:rsidRPr="000C4B7F">
        <w:rPr>
          <w:sz w:val="16"/>
          <w:szCs w:val="16"/>
          <w:lang w:eastAsia="en-IN"/>
        </w:rPr>
        <w:t>Murariu</w:t>
      </w:r>
      <w:proofErr w:type="spellEnd"/>
      <w:r w:rsidRPr="000C4B7F">
        <w:rPr>
          <w:sz w:val="16"/>
          <w:szCs w:val="16"/>
          <w:lang w:eastAsia="en-IN"/>
        </w:rPr>
        <w:t xml:space="preserve"> M, Dubois P, PLA composites: From production to properties, Adv. Drug.</w:t>
      </w:r>
      <w:proofErr w:type="gramEnd"/>
      <w:r w:rsidRPr="000C4B7F">
        <w:rPr>
          <w:sz w:val="16"/>
          <w:szCs w:val="16"/>
          <w:lang w:eastAsia="en-IN"/>
        </w:rPr>
        <w:t xml:space="preserve"> </w:t>
      </w:r>
      <w:proofErr w:type="spellStart"/>
      <w:proofErr w:type="gramStart"/>
      <w:r w:rsidRPr="000C4B7F">
        <w:rPr>
          <w:sz w:val="16"/>
          <w:szCs w:val="16"/>
          <w:lang w:eastAsia="en-IN"/>
        </w:rPr>
        <w:t>Deliv</w:t>
      </w:r>
      <w:proofErr w:type="spellEnd"/>
      <w:r w:rsidRPr="000C4B7F">
        <w:rPr>
          <w:sz w:val="16"/>
          <w:szCs w:val="16"/>
          <w:lang w:eastAsia="en-IN"/>
        </w:rPr>
        <w:t>.</w:t>
      </w:r>
      <w:proofErr w:type="gramEnd"/>
      <w:r w:rsidRPr="000C4B7F">
        <w:rPr>
          <w:sz w:val="16"/>
          <w:szCs w:val="16"/>
          <w:lang w:eastAsia="en-IN"/>
        </w:rPr>
        <w:t xml:space="preserve"> Rev. 2016</w:t>
      </w:r>
      <w:proofErr w:type="gramStart"/>
      <w:r w:rsidRPr="000C4B7F">
        <w:rPr>
          <w:sz w:val="16"/>
          <w:szCs w:val="16"/>
          <w:lang w:eastAsia="en-IN"/>
        </w:rPr>
        <w:t>;107:17</w:t>
      </w:r>
      <w:proofErr w:type="gramEnd"/>
      <w:r w:rsidRPr="000C4B7F">
        <w:rPr>
          <w:sz w:val="16"/>
          <w:szCs w:val="16"/>
          <w:lang w:eastAsia="en-IN"/>
        </w:rPr>
        <w:t xml:space="preserve">-46 </w:t>
      </w:r>
    </w:p>
    <w:p w14:paraId="570EB74C" w14:textId="77777777" w:rsidR="001D5397" w:rsidRPr="003A250E" w:rsidRDefault="001D5397" w:rsidP="001D5397">
      <w:pPr>
        <w:autoSpaceDE w:val="0"/>
        <w:autoSpaceDN w:val="0"/>
        <w:adjustRightInd w:val="0"/>
        <w:spacing w:line="200" w:lineRule="exact"/>
        <w:ind w:left="238" w:hanging="238"/>
        <w:jc w:val="both"/>
        <w:rPr>
          <w:sz w:val="16"/>
          <w:szCs w:val="16"/>
          <w:lang w:eastAsia="en-IN"/>
        </w:rPr>
      </w:pPr>
      <w:r w:rsidRPr="000C4B7F">
        <w:rPr>
          <w:sz w:val="16"/>
          <w:szCs w:val="16"/>
          <w:lang w:eastAsia="en-IN"/>
        </w:rPr>
        <w:t xml:space="preserve">3. </w:t>
      </w:r>
      <w:proofErr w:type="spellStart"/>
      <w:r w:rsidRPr="000C4B7F">
        <w:rPr>
          <w:sz w:val="16"/>
          <w:szCs w:val="16"/>
          <w:lang w:eastAsia="en-IN"/>
        </w:rPr>
        <w:t>Ouchiar</w:t>
      </w:r>
      <w:proofErr w:type="spellEnd"/>
      <w:r w:rsidRPr="000C4B7F">
        <w:rPr>
          <w:sz w:val="16"/>
          <w:szCs w:val="16"/>
          <w:lang w:eastAsia="en-IN"/>
        </w:rPr>
        <w:t xml:space="preserve"> S, </w:t>
      </w:r>
      <w:proofErr w:type="spellStart"/>
      <w:r w:rsidRPr="000C4B7F">
        <w:rPr>
          <w:sz w:val="16"/>
          <w:szCs w:val="16"/>
          <w:lang w:eastAsia="en-IN"/>
        </w:rPr>
        <w:t>Stoclet</w:t>
      </w:r>
      <w:proofErr w:type="spellEnd"/>
      <w:r w:rsidRPr="000C4B7F">
        <w:rPr>
          <w:sz w:val="16"/>
          <w:szCs w:val="16"/>
          <w:lang w:eastAsia="en-IN"/>
        </w:rPr>
        <w:t xml:space="preserve"> G, Cabaret C, Georges E, Smith A, </w:t>
      </w:r>
      <w:proofErr w:type="spellStart"/>
      <w:r w:rsidRPr="000C4B7F">
        <w:rPr>
          <w:sz w:val="16"/>
          <w:szCs w:val="16"/>
          <w:lang w:eastAsia="en-IN"/>
        </w:rPr>
        <w:t>Martias</w:t>
      </w:r>
      <w:proofErr w:type="spellEnd"/>
      <w:r w:rsidRPr="000C4B7F">
        <w:rPr>
          <w:sz w:val="16"/>
          <w:szCs w:val="16"/>
          <w:lang w:eastAsia="en-IN"/>
        </w:rPr>
        <w:t xml:space="preserve"> C, </w:t>
      </w:r>
      <w:proofErr w:type="spellStart"/>
      <w:r w:rsidRPr="000C4B7F">
        <w:rPr>
          <w:sz w:val="16"/>
          <w:szCs w:val="16"/>
          <w:lang w:eastAsia="en-IN"/>
        </w:rPr>
        <w:t>Addad</w:t>
      </w:r>
      <w:proofErr w:type="spellEnd"/>
      <w:r w:rsidRPr="000C4B7F">
        <w:rPr>
          <w:sz w:val="16"/>
          <w:szCs w:val="16"/>
          <w:lang w:eastAsia="en-IN"/>
        </w:rPr>
        <w:t xml:space="preserve"> A, </w:t>
      </w:r>
      <w:proofErr w:type="spellStart"/>
      <w:r w:rsidRPr="000C4B7F">
        <w:rPr>
          <w:sz w:val="16"/>
          <w:szCs w:val="16"/>
          <w:lang w:eastAsia="en-IN"/>
        </w:rPr>
        <w:t>Gloaguen</w:t>
      </w:r>
      <w:proofErr w:type="spellEnd"/>
      <w:r w:rsidRPr="000C4B7F">
        <w:rPr>
          <w:sz w:val="16"/>
          <w:szCs w:val="16"/>
          <w:lang w:eastAsia="en-IN"/>
        </w:rPr>
        <w:t xml:space="preserve"> V, Comparison of the influence of talc and kaolinite as inorganic fillers on morphology, structure and </w:t>
      </w:r>
      <w:proofErr w:type="spellStart"/>
      <w:r w:rsidRPr="000C4B7F">
        <w:rPr>
          <w:sz w:val="16"/>
          <w:szCs w:val="16"/>
          <w:lang w:eastAsia="en-IN"/>
        </w:rPr>
        <w:t>thermomechanical</w:t>
      </w:r>
      <w:proofErr w:type="spellEnd"/>
      <w:r w:rsidRPr="000C4B7F">
        <w:rPr>
          <w:sz w:val="16"/>
          <w:szCs w:val="16"/>
          <w:lang w:eastAsia="en-IN"/>
        </w:rPr>
        <w:t xml:space="preserve"> properties of polylactide based composites. Appl. Clay Sc</w:t>
      </w:r>
      <w:r w:rsidRPr="0047701D">
        <w:rPr>
          <w:sz w:val="16"/>
          <w:szCs w:val="16"/>
          <w:lang w:eastAsia="en-IN"/>
        </w:rPr>
        <w:t>i. 2015</w:t>
      </w:r>
      <w:proofErr w:type="gramStart"/>
      <w:r w:rsidRPr="0047701D">
        <w:rPr>
          <w:sz w:val="16"/>
          <w:szCs w:val="16"/>
          <w:lang w:eastAsia="en-IN"/>
        </w:rPr>
        <w:t>;116</w:t>
      </w:r>
      <w:proofErr w:type="gramEnd"/>
      <w:r w:rsidRPr="0047701D">
        <w:rPr>
          <w:sz w:val="16"/>
          <w:szCs w:val="16"/>
          <w:lang w:eastAsia="en-IN"/>
        </w:rPr>
        <w:t>–117: 231-240</w:t>
      </w:r>
    </w:p>
    <w:p w14:paraId="6A9AC76F" w14:textId="77777777" w:rsidR="001D5397" w:rsidRPr="003A250E" w:rsidRDefault="001D5397" w:rsidP="001D5397">
      <w:pPr>
        <w:autoSpaceDE w:val="0"/>
        <w:autoSpaceDN w:val="0"/>
        <w:adjustRightInd w:val="0"/>
        <w:spacing w:line="200" w:lineRule="exact"/>
        <w:ind w:left="238" w:hanging="238"/>
        <w:jc w:val="both"/>
        <w:rPr>
          <w:sz w:val="16"/>
          <w:szCs w:val="16"/>
          <w:lang w:eastAsia="en-IN"/>
        </w:rPr>
      </w:pPr>
      <w:proofErr w:type="gramStart"/>
      <w:r w:rsidRPr="0047701D">
        <w:rPr>
          <w:sz w:val="16"/>
          <w:szCs w:val="16"/>
          <w:lang w:eastAsia="en-IN"/>
        </w:rPr>
        <w:t xml:space="preserve">4. Yang Y, Zhang L, </w:t>
      </w:r>
      <w:proofErr w:type="spellStart"/>
      <w:r w:rsidRPr="0047701D">
        <w:rPr>
          <w:sz w:val="16"/>
          <w:szCs w:val="16"/>
          <w:lang w:eastAsia="en-IN"/>
        </w:rPr>
        <w:t>Xiong</w:t>
      </w:r>
      <w:proofErr w:type="spellEnd"/>
      <w:r w:rsidRPr="0047701D">
        <w:rPr>
          <w:sz w:val="16"/>
          <w:szCs w:val="16"/>
          <w:lang w:eastAsia="en-IN"/>
        </w:rPr>
        <w:t xml:space="preserve"> Z, Tang Z, Zhang R, Zhu J, Research progress in the heat resistance, toughening and filling modification of PLA.</w:t>
      </w:r>
      <w:proofErr w:type="gramEnd"/>
      <w:r w:rsidRPr="0047701D">
        <w:rPr>
          <w:sz w:val="16"/>
          <w:szCs w:val="16"/>
          <w:lang w:eastAsia="en-IN"/>
        </w:rPr>
        <w:t xml:space="preserve"> Sci. China Chem. 2016</w:t>
      </w:r>
      <w:proofErr w:type="gramStart"/>
      <w:r w:rsidRPr="0047701D">
        <w:rPr>
          <w:sz w:val="16"/>
          <w:szCs w:val="16"/>
          <w:lang w:eastAsia="en-IN"/>
        </w:rPr>
        <w:t>;59:1355</w:t>
      </w:r>
      <w:proofErr w:type="gramEnd"/>
      <w:r w:rsidRPr="0047701D">
        <w:rPr>
          <w:sz w:val="16"/>
          <w:szCs w:val="16"/>
          <w:lang w:eastAsia="en-IN"/>
        </w:rPr>
        <w:t>-1368</w:t>
      </w:r>
    </w:p>
    <w:p w14:paraId="4EE1CB95" w14:textId="77777777" w:rsidR="001D5397" w:rsidRPr="003A250E" w:rsidRDefault="001D5397" w:rsidP="001D5397">
      <w:pPr>
        <w:autoSpaceDE w:val="0"/>
        <w:autoSpaceDN w:val="0"/>
        <w:adjustRightInd w:val="0"/>
        <w:spacing w:line="200" w:lineRule="exact"/>
        <w:ind w:left="238" w:hanging="238"/>
        <w:jc w:val="both"/>
        <w:rPr>
          <w:sz w:val="16"/>
          <w:szCs w:val="16"/>
          <w:lang w:eastAsia="en-IN"/>
        </w:rPr>
      </w:pPr>
      <w:proofErr w:type="gramStart"/>
      <w:r w:rsidRPr="0047701D">
        <w:rPr>
          <w:sz w:val="16"/>
          <w:szCs w:val="16"/>
          <w:lang w:eastAsia="en-IN"/>
        </w:rPr>
        <w:t xml:space="preserve">5. </w:t>
      </w:r>
      <w:proofErr w:type="spellStart"/>
      <w:r w:rsidRPr="0047701D">
        <w:rPr>
          <w:sz w:val="16"/>
          <w:szCs w:val="16"/>
          <w:lang w:eastAsia="en-IN"/>
        </w:rPr>
        <w:t>Suprakas</w:t>
      </w:r>
      <w:proofErr w:type="spellEnd"/>
      <w:r w:rsidRPr="0047701D">
        <w:rPr>
          <w:sz w:val="16"/>
          <w:szCs w:val="16"/>
          <w:lang w:eastAsia="en-IN"/>
        </w:rPr>
        <w:t xml:space="preserve"> S.R., K. Yamada, M. Okamoto, K. </w:t>
      </w:r>
      <w:proofErr w:type="spellStart"/>
      <w:r w:rsidRPr="0047701D">
        <w:rPr>
          <w:sz w:val="16"/>
          <w:szCs w:val="16"/>
          <w:lang w:eastAsia="en-IN"/>
        </w:rPr>
        <w:t>Ued</w:t>
      </w:r>
      <w:proofErr w:type="spellEnd"/>
      <w:r w:rsidRPr="0047701D">
        <w:rPr>
          <w:sz w:val="16"/>
          <w:szCs w:val="16"/>
          <w:lang w:eastAsia="en-IN"/>
        </w:rPr>
        <w:t>.</w:t>
      </w:r>
      <w:proofErr w:type="gramEnd"/>
      <w:r w:rsidRPr="0047701D">
        <w:rPr>
          <w:sz w:val="16"/>
          <w:szCs w:val="16"/>
          <w:lang w:eastAsia="en-IN"/>
        </w:rPr>
        <w:t xml:space="preserve"> </w:t>
      </w:r>
      <w:proofErr w:type="gramStart"/>
      <w:r w:rsidRPr="0047701D">
        <w:rPr>
          <w:sz w:val="16"/>
          <w:szCs w:val="16"/>
          <w:lang w:eastAsia="en-IN"/>
        </w:rPr>
        <w:t xml:space="preserve">New polylactide-layered silicate </w:t>
      </w:r>
      <w:proofErr w:type="spellStart"/>
      <w:r w:rsidRPr="0047701D">
        <w:rPr>
          <w:sz w:val="16"/>
          <w:szCs w:val="16"/>
          <w:lang w:eastAsia="en-IN"/>
        </w:rPr>
        <w:t>nanocomposites</w:t>
      </w:r>
      <w:proofErr w:type="spellEnd"/>
      <w:r w:rsidRPr="0047701D">
        <w:rPr>
          <w:sz w:val="16"/>
          <w:szCs w:val="16"/>
          <w:lang w:eastAsia="en-IN"/>
        </w:rPr>
        <w:t>.</w:t>
      </w:r>
      <w:proofErr w:type="gramEnd"/>
      <w:r w:rsidRPr="0047701D">
        <w:rPr>
          <w:sz w:val="16"/>
          <w:szCs w:val="16"/>
          <w:lang w:eastAsia="en-IN"/>
        </w:rPr>
        <w:t xml:space="preserve"> 2. </w:t>
      </w:r>
      <w:proofErr w:type="gramStart"/>
      <w:r w:rsidRPr="0047701D">
        <w:rPr>
          <w:sz w:val="16"/>
          <w:szCs w:val="16"/>
          <w:lang w:eastAsia="en-IN"/>
        </w:rPr>
        <w:t>concurrent</w:t>
      </w:r>
      <w:proofErr w:type="gramEnd"/>
      <w:r w:rsidRPr="0047701D">
        <w:rPr>
          <w:sz w:val="16"/>
          <w:szCs w:val="16"/>
          <w:lang w:eastAsia="en-IN"/>
        </w:rPr>
        <w:t xml:space="preserve"> improvements of material properties, biodegradability and melt rheology. Polymer 2003</w:t>
      </w:r>
      <w:proofErr w:type="gramStart"/>
      <w:r w:rsidRPr="0047701D">
        <w:rPr>
          <w:sz w:val="16"/>
          <w:szCs w:val="16"/>
          <w:lang w:eastAsia="en-IN"/>
        </w:rPr>
        <w:t>;44</w:t>
      </w:r>
      <w:proofErr w:type="gramEnd"/>
      <w:r w:rsidRPr="0047701D">
        <w:rPr>
          <w:sz w:val="16"/>
          <w:szCs w:val="16"/>
          <w:lang w:eastAsia="en-IN"/>
        </w:rPr>
        <w:t>: 857-866</w:t>
      </w:r>
    </w:p>
    <w:p w14:paraId="474C004D" w14:textId="77777777" w:rsidR="001D5397" w:rsidRPr="003A250E" w:rsidRDefault="001D5397" w:rsidP="001D5397">
      <w:pPr>
        <w:autoSpaceDE w:val="0"/>
        <w:autoSpaceDN w:val="0"/>
        <w:adjustRightInd w:val="0"/>
        <w:spacing w:line="200" w:lineRule="exact"/>
        <w:ind w:left="238" w:hanging="238"/>
        <w:jc w:val="both"/>
        <w:rPr>
          <w:sz w:val="16"/>
          <w:szCs w:val="16"/>
          <w:lang w:eastAsia="en-IN"/>
        </w:rPr>
      </w:pPr>
      <w:proofErr w:type="gramStart"/>
      <w:r w:rsidRPr="0047701D">
        <w:rPr>
          <w:sz w:val="16"/>
          <w:szCs w:val="16"/>
          <w:lang w:eastAsia="en-IN"/>
        </w:rPr>
        <w:t xml:space="preserve">6. </w:t>
      </w:r>
      <w:proofErr w:type="spellStart"/>
      <w:r w:rsidRPr="0047701D">
        <w:rPr>
          <w:sz w:val="16"/>
          <w:szCs w:val="16"/>
          <w:lang w:eastAsia="en-IN"/>
        </w:rPr>
        <w:t>Suprakas</w:t>
      </w:r>
      <w:proofErr w:type="spellEnd"/>
      <w:r w:rsidRPr="0047701D">
        <w:rPr>
          <w:sz w:val="16"/>
          <w:szCs w:val="16"/>
          <w:lang w:eastAsia="en-IN"/>
        </w:rPr>
        <w:t xml:space="preserve"> S R, </w:t>
      </w:r>
      <w:proofErr w:type="spellStart"/>
      <w:r w:rsidRPr="0047701D">
        <w:rPr>
          <w:sz w:val="16"/>
          <w:szCs w:val="16"/>
          <w:lang w:eastAsia="en-IN"/>
        </w:rPr>
        <w:t>Bousmina</w:t>
      </w:r>
      <w:proofErr w:type="spellEnd"/>
      <w:r w:rsidRPr="0047701D">
        <w:rPr>
          <w:sz w:val="16"/>
          <w:szCs w:val="16"/>
          <w:lang w:eastAsia="en-IN"/>
        </w:rPr>
        <w:t xml:space="preserve"> M. Biodegradable polymers and their layered silicate </w:t>
      </w:r>
      <w:proofErr w:type="spellStart"/>
      <w:r w:rsidRPr="0047701D">
        <w:rPr>
          <w:sz w:val="16"/>
          <w:szCs w:val="16"/>
          <w:lang w:eastAsia="en-IN"/>
        </w:rPr>
        <w:t>nanocomposites</w:t>
      </w:r>
      <w:proofErr w:type="spellEnd"/>
      <w:r w:rsidRPr="0047701D">
        <w:rPr>
          <w:sz w:val="16"/>
          <w:szCs w:val="16"/>
          <w:lang w:eastAsia="en-IN"/>
        </w:rPr>
        <w:t>: In greening the 21st century materials world''.</w:t>
      </w:r>
      <w:proofErr w:type="gramEnd"/>
      <w:r w:rsidRPr="0047701D">
        <w:rPr>
          <w:sz w:val="16"/>
          <w:szCs w:val="16"/>
          <w:lang w:eastAsia="en-IN"/>
        </w:rPr>
        <w:t xml:space="preserve"> </w:t>
      </w:r>
      <w:proofErr w:type="spellStart"/>
      <w:proofErr w:type="gramStart"/>
      <w:r w:rsidRPr="0047701D">
        <w:rPr>
          <w:sz w:val="16"/>
          <w:szCs w:val="16"/>
          <w:lang w:eastAsia="en-IN"/>
        </w:rPr>
        <w:t>Prog</w:t>
      </w:r>
      <w:proofErr w:type="spellEnd"/>
      <w:r w:rsidRPr="0047701D">
        <w:rPr>
          <w:sz w:val="16"/>
          <w:szCs w:val="16"/>
          <w:lang w:eastAsia="en-IN"/>
        </w:rPr>
        <w:t>.</w:t>
      </w:r>
      <w:proofErr w:type="gramEnd"/>
      <w:r w:rsidRPr="0047701D">
        <w:rPr>
          <w:sz w:val="16"/>
          <w:szCs w:val="16"/>
          <w:lang w:eastAsia="en-IN"/>
        </w:rPr>
        <w:t xml:space="preserve"> </w:t>
      </w:r>
      <w:proofErr w:type="gramStart"/>
      <w:r w:rsidRPr="0047701D">
        <w:rPr>
          <w:sz w:val="16"/>
          <w:szCs w:val="16"/>
          <w:lang w:eastAsia="en-IN"/>
        </w:rPr>
        <w:t>Mater.</w:t>
      </w:r>
      <w:proofErr w:type="gramEnd"/>
      <w:r w:rsidRPr="0047701D">
        <w:rPr>
          <w:sz w:val="16"/>
          <w:szCs w:val="16"/>
          <w:lang w:eastAsia="en-IN"/>
        </w:rPr>
        <w:t xml:space="preserve"> Sci. 2005</w:t>
      </w:r>
      <w:proofErr w:type="gramStart"/>
      <w:r w:rsidRPr="0047701D">
        <w:rPr>
          <w:sz w:val="16"/>
          <w:szCs w:val="16"/>
          <w:lang w:eastAsia="en-IN"/>
        </w:rPr>
        <w:t>;50</w:t>
      </w:r>
      <w:proofErr w:type="gramEnd"/>
      <w:r w:rsidRPr="0047701D">
        <w:rPr>
          <w:sz w:val="16"/>
          <w:szCs w:val="16"/>
          <w:lang w:eastAsia="en-IN"/>
        </w:rPr>
        <w:t>: 962-1079</w:t>
      </w:r>
    </w:p>
    <w:p w14:paraId="49B45666" w14:textId="77777777" w:rsidR="001D5397" w:rsidRPr="003A250E" w:rsidRDefault="001D5397" w:rsidP="001D5397">
      <w:pPr>
        <w:autoSpaceDE w:val="0"/>
        <w:autoSpaceDN w:val="0"/>
        <w:adjustRightInd w:val="0"/>
        <w:spacing w:line="200" w:lineRule="exact"/>
        <w:ind w:left="238" w:hanging="238"/>
        <w:jc w:val="both"/>
        <w:rPr>
          <w:sz w:val="16"/>
          <w:szCs w:val="16"/>
          <w:lang w:eastAsia="en-IN"/>
        </w:rPr>
      </w:pPr>
      <w:r w:rsidRPr="0047701D">
        <w:rPr>
          <w:sz w:val="16"/>
          <w:szCs w:val="16"/>
          <w:lang w:eastAsia="en-IN"/>
        </w:rPr>
        <w:t xml:space="preserve">7. Lee B-H, Kim H-S, Lee S, Kim H-J, Dorgan J R, Bio-composites of </w:t>
      </w:r>
      <w:proofErr w:type="spellStart"/>
      <w:r w:rsidRPr="0047701D">
        <w:rPr>
          <w:sz w:val="16"/>
          <w:szCs w:val="16"/>
          <w:lang w:eastAsia="en-IN"/>
        </w:rPr>
        <w:t>kenaf</w:t>
      </w:r>
      <w:proofErr w:type="spellEnd"/>
      <w:r w:rsidRPr="0047701D">
        <w:rPr>
          <w:sz w:val="16"/>
          <w:szCs w:val="16"/>
          <w:lang w:eastAsia="en-IN"/>
        </w:rPr>
        <w:t xml:space="preserve"> </w:t>
      </w:r>
      <w:proofErr w:type="spellStart"/>
      <w:r w:rsidRPr="0047701D">
        <w:rPr>
          <w:sz w:val="16"/>
          <w:szCs w:val="16"/>
          <w:lang w:eastAsia="en-IN"/>
        </w:rPr>
        <w:t>fibers</w:t>
      </w:r>
      <w:proofErr w:type="spellEnd"/>
      <w:r w:rsidRPr="0047701D">
        <w:rPr>
          <w:sz w:val="16"/>
          <w:szCs w:val="16"/>
          <w:lang w:eastAsia="en-IN"/>
        </w:rPr>
        <w:t xml:space="preserve"> in polylactide: Role of improved interfacial adhesion in the carding process. </w:t>
      </w:r>
      <w:proofErr w:type="gramStart"/>
      <w:r w:rsidRPr="0047701D">
        <w:rPr>
          <w:sz w:val="16"/>
          <w:szCs w:val="16"/>
          <w:lang w:eastAsia="en-IN"/>
        </w:rPr>
        <w:t>Compos.</w:t>
      </w:r>
      <w:proofErr w:type="gramEnd"/>
      <w:r w:rsidRPr="0047701D">
        <w:rPr>
          <w:sz w:val="16"/>
          <w:szCs w:val="16"/>
          <w:lang w:eastAsia="en-IN"/>
        </w:rPr>
        <w:t xml:space="preserve"> Sci. Technol. 2009</w:t>
      </w:r>
      <w:proofErr w:type="gramStart"/>
      <w:r w:rsidRPr="0047701D">
        <w:rPr>
          <w:sz w:val="16"/>
          <w:szCs w:val="16"/>
          <w:lang w:eastAsia="en-IN"/>
        </w:rPr>
        <w:t>;69:2573</w:t>
      </w:r>
      <w:proofErr w:type="gramEnd"/>
      <w:r w:rsidRPr="0047701D">
        <w:rPr>
          <w:sz w:val="16"/>
          <w:szCs w:val="16"/>
          <w:lang w:eastAsia="en-IN"/>
        </w:rPr>
        <w:t>–2579</w:t>
      </w:r>
    </w:p>
    <w:p w14:paraId="26636B63" w14:textId="77777777" w:rsidR="001D5397" w:rsidRPr="003A250E" w:rsidRDefault="001D5397" w:rsidP="001D5397">
      <w:pPr>
        <w:autoSpaceDE w:val="0"/>
        <w:autoSpaceDN w:val="0"/>
        <w:adjustRightInd w:val="0"/>
        <w:spacing w:line="200" w:lineRule="exact"/>
        <w:ind w:left="238" w:hanging="238"/>
        <w:jc w:val="both"/>
        <w:rPr>
          <w:sz w:val="16"/>
          <w:szCs w:val="16"/>
          <w:lang w:eastAsia="en-IN"/>
        </w:rPr>
      </w:pPr>
      <w:r w:rsidRPr="0047701D">
        <w:rPr>
          <w:sz w:val="16"/>
          <w:szCs w:val="16"/>
          <w:lang w:eastAsia="en-IN"/>
        </w:rPr>
        <w:t xml:space="preserve">8. </w:t>
      </w:r>
      <w:proofErr w:type="spellStart"/>
      <w:r w:rsidRPr="0047701D">
        <w:rPr>
          <w:sz w:val="16"/>
          <w:szCs w:val="16"/>
          <w:lang w:eastAsia="en-IN"/>
        </w:rPr>
        <w:t>Shakoor</w:t>
      </w:r>
      <w:proofErr w:type="spellEnd"/>
      <w:r w:rsidRPr="0047701D">
        <w:rPr>
          <w:sz w:val="16"/>
          <w:szCs w:val="16"/>
          <w:lang w:eastAsia="en-IN"/>
        </w:rPr>
        <w:t xml:space="preserve"> A, Thomas N L, Talc as a nucleating agent and reinforcing filler in poly(lactic acid) composites. </w:t>
      </w:r>
      <w:proofErr w:type="spellStart"/>
      <w:proofErr w:type="gramStart"/>
      <w:r w:rsidRPr="0047701D">
        <w:rPr>
          <w:sz w:val="16"/>
          <w:szCs w:val="16"/>
          <w:lang w:eastAsia="en-IN"/>
        </w:rPr>
        <w:t>Polym</w:t>
      </w:r>
      <w:proofErr w:type="spellEnd"/>
      <w:r w:rsidRPr="0047701D">
        <w:rPr>
          <w:sz w:val="16"/>
          <w:szCs w:val="16"/>
          <w:lang w:eastAsia="en-IN"/>
        </w:rPr>
        <w:t>.</w:t>
      </w:r>
      <w:proofErr w:type="gramEnd"/>
      <w:r w:rsidRPr="0047701D">
        <w:rPr>
          <w:sz w:val="16"/>
          <w:szCs w:val="16"/>
          <w:lang w:eastAsia="en-IN"/>
        </w:rPr>
        <w:t xml:space="preserve"> Eng. Sci. 2014</w:t>
      </w:r>
      <w:proofErr w:type="gramStart"/>
      <w:r w:rsidRPr="0047701D">
        <w:rPr>
          <w:sz w:val="16"/>
          <w:szCs w:val="16"/>
          <w:lang w:eastAsia="en-IN"/>
        </w:rPr>
        <w:t>;54:64</w:t>
      </w:r>
      <w:proofErr w:type="gramEnd"/>
      <w:r w:rsidRPr="0047701D">
        <w:rPr>
          <w:sz w:val="16"/>
          <w:szCs w:val="16"/>
          <w:lang w:eastAsia="en-IN"/>
        </w:rPr>
        <w:t>–70</w:t>
      </w:r>
    </w:p>
    <w:p w14:paraId="4F1B70C2" w14:textId="77777777" w:rsidR="001D5397" w:rsidRPr="003A250E" w:rsidRDefault="001D5397" w:rsidP="001D5397">
      <w:pPr>
        <w:autoSpaceDE w:val="0"/>
        <w:autoSpaceDN w:val="0"/>
        <w:adjustRightInd w:val="0"/>
        <w:spacing w:line="200" w:lineRule="exact"/>
        <w:ind w:left="238" w:hanging="238"/>
        <w:jc w:val="both"/>
        <w:rPr>
          <w:sz w:val="16"/>
          <w:szCs w:val="16"/>
          <w:lang w:eastAsia="en-IN"/>
        </w:rPr>
      </w:pPr>
      <w:r w:rsidRPr="0047701D">
        <w:rPr>
          <w:sz w:val="16"/>
          <w:szCs w:val="16"/>
          <w:lang w:eastAsia="en-IN"/>
        </w:rPr>
        <w:t xml:space="preserve">9. </w:t>
      </w:r>
      <w:proofErr w:type="spellStart"/>
      <w:r w:rsidRPr="0047701D">
        <w:rPr>
          <w:sz w:val="16"/>
          <w:szCs w:val="16"/>
          <w:lang w:eastAsia="en-IN"/>
        </w:rPr>
        <w:t>Gao</w:t>
      </w:r>
      <w:proofErr w:type="spellEnd"/>
      <w:r w:rsidRPr="0047701D">
        <w:rPr>
          <w:sz w:val="16"/>
          <w:szCs w:val="16"/>
          <w:lang w:eastAsia="en-IN"/>
        </w:rPr>
        <w:t xml:space="preserve"> Y, Picot O T, </w:t>
      </w:r>
      <w:proofErr w:type="spellStart"/>
      <w:r w:rsidRPr="0047701D">
        <w:rPr>
          <w:sz w:val="16"/>
          <w:szCs w:val="16"/>
          <w:lang w:eastAsia="en-IN"/>
        </w:rPr>
        <w:t>Bilotti</w:t>
      </w:r>
      <w:proofErr w:type="spellEnd"/>
      <w:r w:rsidRPr="0047701D">
        <w:rPr>
          <w:sz w:val="16"/>
          <w:szCs w:val="16"/>
          <w:lang w:eastAsia="en-IN"/>
        </w:rPr>
        <w:t xml:space="preserve"> E, </w:t>
      </w:r>
      <w:proofErr w:type="spellStart"/>
      <w:r w:rsidRPr="0047701D">
        <w:rPr>
          <w:sz w:val="16"/>
          <w:szCs w:val="16"/>
          <w:lang w:eastAsia="en-IN"/>
        </w:rPr>
        <w:t>Peijs</w:t>
      </w:r>
      <w:proofErr w:type="spellEnd"/>
      <w:r w:rsidRPr="0047701D">
        <w:rPr>
          <w:sz w:val="16"/>
          <w:szCs w:val="16"/>
          <w:lang w:eastAsia="en-IN"/>
        </w:rPr>
        <w:t xml:space="preserve"> T, Influence of filler size on the properties of poly(lactic acid) (PLA)/</w:t>
      </w:r>
      <w:proofErr w:type="spellStart"/>
      <w:r w:rsidRPr="0047701D">
        <w:rPr>
          <w:sz w:val="16"/>
          <w:szCs w:val="16"/>
          <w:lang w:eastAsia="en-IN"/>
        </w:rPr>
        <w:t>graphene</w:t>
      </w:r>
      <w:proofErr w:type="spellEnd"/>
      <w:r w:rsidRPr="0047701D">
        <w:rPr>
          <w:sz w:val="16"/>
          <w:szCs w:val="16"/>
          <w:lang w:eastAsia="en-IN"/>
        </w:rPr>
        <w:t xml:space="preserve"> </w:t>
      </w:r>
      <w:proofErr w:type="spellStart"/>
      <w:r w:rsidRPr="0047701D">
        <w:rPr>
          <w:sz w:val="16"/>
          <w:szCs w:val="16"/>
          <w:lang w:eastAsia="en-IN"/>
        </w:rPr>
        <w:t>nanoplatelet</w:t>
      </w:r>
      <w:proofErr w:type="spellEnd"/>
      <w:r w:rsidRPr="0047701D">
        <w:rPr>
          <w:sz w:val="16"/>
          <w:szCs w:val="16"/>
          <w:lang w:eastAsia="en-IN"/>
        </w:rPr>
        <w:t xml:space="preserve"> (GNP) </w:t>
      </w:r>
      <w:proofErr w:type="spellStart"/>
      <w:r w:rsidRPr="0047701D">
        <w:rPr>
          <w:sz w:val="16"/>
          <w:szCs w:val="16"/>
          <w:lang w:eastAsia="en-IN"/>
        </w:rPr>
        <w:t>nanocomposites</w:t>
      </w:r>
      <w:proofErr w:type="spellEnd"/>
      <w:r w:rsidRPr="0047701D">
        <w:rPr>
          <w:sz w:val="16"/>
          <w:szCs w:val="16"/>
          <w:lang w:eastAsia="en-IN"/>
        </w:rPr>
        <w:t xml:space="preserve">. Eur. </w:t>
      </w:r>
      <w:proofErr w:type="spellStart"/>
      <w:r w:rsidRPr="0047701D">
        <w:rPr>
          <w:sz w:val="16"/>
          <w:szCs w:val="16"/>
          <w:lang w:eastAsia="en-IN"/>
        </w:rPr>
        <w:t>Polym</w:t>
      </w:r>
      <w:proofErr w:type="spellEnd"/>
      <w:r w:rsidRPr="0047701D">
        <w:rPr>
          <w:sz w:val="16"/>
          <w:szCs w:val="16"/>
          <w:lang w:eastAsia="en-IN"/>
        </w:rPr>
        <w:t>. J. 2017</w:t>
      </w:r>
      <w:proofErr w:type="gramStart"/>
      <w:r w:rsidRPr="0047701D">
        <w:rPr>
          <w:sz w:val="16"/>
          <w:szCs w:val="16"/>
          <w:lang w:eastAsia="en-IN"/>
        </w:rPr>
        <w:t>;86:117</w:t>
      </w:r>
      <w:proofErr w:type="gramEnd"/>
      <w:r w:rsidRPr="0047701D">
        <w:rPr>
          <w:sz w:val="16"/>
          <w:szCs w:val="16"/>
          <w:lang w:eastAsia="en-IN"/>
        </w:rPr>
        <w:t>–131</w:t>
      </w:r>
    </w:p>
    <w:p w14:paraId="6AC19A5D" w14:textId="77777777" w:rsidR="001D5397" w:rsidRPr="003A250E" w:rsidRDefault="001D5397" w:rsidP="001D5397">
      <w:pPr>
        <w:autoSpaceDE w:val="0"/>
        <w:autoSpaceDN w:val="0"/>
        <w:adjustRightInd w:val="0"/>
        <w:spacing w:line="200" w:lineRule="exact"/>
        <w:ind w:left="238" w:hanging="238"/>
        <w:jc w:val="both"/>
        <w:rPr>
          <w:sz w:val="16"/>
          <w:szCs w:val="16"/>
          <w:lang w:eastAsia="en-IN"/>
        </w:rPr>
      </w:pPr>
      <w:proofErr w:type="gramStart"/>
      <w:r w:rsidRPr="0047701D">
        <w:rPr>
          <w:sz w:val="16"/>
          <w:szCs w:val="16"/>
          <w:lang w:eastAsia="en-IN"/>
        </w:rPr>
        <w:t xml:space="preserve">10. </w:t>
      </w:r>
      <w:proofErr w:type="spellStart"/>
      <w:r w:rsidRPr="0047701D">
        <w:rPr>
          <w:sz w:val="16"/>
          <w:szCs w:val="16"/>
          <w:lang w:eastAsia="en-IN"/>
        </w:rPr>
        <w:t>Issaadi</w:t>
      </w:r>
      <w:proofErr w:type="spellEnd"/>
      <w:r w:rsidRPr="0047701D">
        <w:rPr>
          <w:sz w:val="16"/>
          <w:szCs w:val="16"/>
          <w:lang w:eastAsia="en-IN"/>
        </w:rPr>
        <w:t xml:space="preserve"> K, </w:t>
      </w:r>
      <w:proofErr w:type="spellStart"/>
      <w:r w:rsidRPr="0047701D">
        <w:rPr>
          <w:sz w:val="16"/>
          <w:szCs w:val="16"/>
          <w:lang w:eastAsia="en-IN"/>
        </w:rPr>
        <w:t>Habi</w:t>
      </w:r>
      <w:proofErr w:type="spellEnd"/>
      <w:r w:rsidRPr="0047701D">
        <w:rPr>
          <w:sz w:val="16"/>
          <w:szCs w:val="16"/>
          <w:lang w:eastAsia="en-IN"/>
        </w:rPr>
        <w:t xml:space="preserve"> A, </w:t>
      </w:r>
      <w:proofErr w:type="spellStart"/>
      <w:r w:rsidRPr="0047701D">
        <w:rPr>
          <w:sz w:val="16"/>
          <w:szCs w:val="16"/>
          <w:lang w:eastAsia="en-IN"/>
        </w:rPr>
        <w:t>Grohens</w:t>
      </w:r>
      <w:proofErr w:type="spellEnd"/>
      <w:r w:rsidRPr="0047701D">
        <w:rPr>
          <w:sz w:val="16"/>
          <w:szCs w:val="16"/>
          <w:lang w:eastAsia="en-IN"/>
        </w:rPr>
        <w:t xml:space="preserve"> Y, Pilli I, Effect of the </w:t>
      </w:r>
      <w:proofErr w:type="spellStart"/>
      <w:r w:rsidRPr="0047701D">
        <w:rPr>
          <w:sz w:val="16"/>
          <w:szCs w:val="16"/>
          <w:lang w:eastAsia="en-IN"/>
        </w:rPr>
        <w:t>montmorillonite</w:t>
      </w:r>
      <w:proofErr w:type="spellEnd"/>
      <w:r w:rsidRPr="0047701D">
        <w:rPr>
          <w:sz w:val="16"/>
          <w:szCs w:val="16"/>
          <w:lang w:eastAsia="en-IN"/>
        </w:rPr>
        <w:t xml:space="preserve"> </w:t>
      </w:r>
      <w:proofErr w:type="spellStart"/>
      <w:r w:rsidRPr="0047701D">
        <w:rPr>
          <w:sz w:val="16"/>
          <w:szCs w:val="16"/>
          <w:lang w:eastAsia="en-IN"/>
        </w:rPr>
        <w:t>intercalant</w:t>
      </w:r>
      <w:proofErr w:type="spellEnd"/>
      <w:r w:rsidRPr="0047701D">
        <w:rPr>
          <w:sz w:val="16"/>
          <w:szCs w:val="16"/>
          <w:lang w:eastAsia="en-IN"/>
        </w:rPr>
        <w:t xml:space="preserve"> and anhydride maleic grafting on </w:t>
      </w:r>
      <w:proofErr w:type="spellStart"/>
      <w:r w:rsidRPr="0047701D">
        <w:rPr>
          <w:sz w:val="16"/>
          <w:szCs w:val="16"/>
          <w:lang w:eastAsia="en-IN"/>
        </w:rPr>
        <w:t>polylactic</w:t>
      </w:r>
      <w:proofErr w:type="spellEnd"/>
      <w:r w:rsidRPr="0047701D">
        <w:rPr>
          <w:sz w:val="16"/>
          <w:szCs w:val="16"/>
          <w:lang w:eastAsia="en-IN"/>
        </w:rPr>
        <w:t xml:space="preserve"> acid structure and properties.</w:t>
      </w:r>
      <w:proofErr w:type="gramEnd"/>
      <w:r w:rsidRPr="0047701D">
        <w:rPr>
          <w:sz w:val="16"/>
          <w:szCs w:val="16"/>
          <w:lang w:eastAsia="en-IN"/>
        </w:rPr>
        <w:t xml:space="preserve"> Appl. Clay Sci. 2015</w:t>
      </w:r>
      <w:proofErr w:type="gramStart"/>
      <w:r w:rsidRPr="0047701D">
        <w:rPr>
          <w:sz w:val="16"/>
          <w:szCs w:val="16"/>
          <w:lang w:eastAsia="en-IN"/>
        </w:rPr>
        <w:t>;107:62</w:t>
      </w:r>
      <w:proofErr w:type="gramEnd"/>
      <w:r w:rsidRPr="0047701D">
        <w:rPr>
          <w:sz w:val="16"/>
          <w:szCs w:val="16"/>
          <w:lang w:eastAsia="en-IN"/>
        </w:rPr>
        <w:t>–69</w:t>
      </w:r>
    </w:p>
    <w:p w14:paraId="204BE476" w14:textId="77777777" w:rsidR="001D5397" w:rsidRPr="003A250E" w:rsidRDefault="001D5397" w:rsidP="001D5397">
      <w:pPr>
        <w:autoSpaceDE w:val="0"/>
        <w:autoSpaceDN w:val="0"/>
        <w:adjustRightInd w:val="0"/>
        <w:spacing w:line="200" w:lineRule="exact"/>
        <w:ind w:left="238" w:hanging="238"/>
        <w:jc w:val="both"/>
        <w:rPr>
          <w:sz w:val="16"/>
          <w:szCs w:val="16"/>
          <w:lang w:eastAsia="en-IN"/>
        </w:rPr>
      </w:pPr>
      <w:r w:rsidRPr="0047701D">
        <w:rPr>
          <w:sz w:val="16"/>
          <w:szCs w:val="16"/>
          <w:lang w:eastAsia="en-IN"/>
        </w:rPr>
        <w:t xml:space="preserve">11. Yang W, </w:t>
      </w:r>
      <w:proofErr w:type="spellStart"/>
      <w:r w:rsidRPr="0047701D">
        <w:rPr>
          <w:sz w:val="16"/>
          <w:szCs w:val="16"/>
          <w:lang w:eastAsia="en-IN"/>
        </w:rPr>
        <w:t>Fortunati</w:t>
      </w:r>
      <w:proofErr w:type="spellEnd"/>
      <w:r w:rsidRPr="0047701D">
        <w:rPr>
          <w:sz w:val="16"/>
          <w:szCs w:val="16"/>
          <w:lang w:eastAsia="en-IN"/>
        </w:rPr>
        <w:t xml:space="preserve"> E, </w:t>
      </w:r>
      <w:proofErr w:type="spellStart"/>
      <w:r w:rsidRPr="0047701D">
        <w:rPr>
          <w:sz w:val="16"/>
          <w:szCs w:val="16"/>
          <w:lang w:eastAsia="en-IN"/>
        </w:rPr>
        <w:t>Dominici</w:t>
      </w:r>
      <w:proofErr w:type="spellEnd"/>
      <w:r w:rsidRPr="0047701D">
        <w:rPr>
          <w:sz w:val="16"/>
          <w:szCs w:val="16"/>
          <w:lang w:eastAsia="en-IN"/>
        </w:rPr>
        <w:t xml:space="preserve"> F, Kenny J M, Puglia D, Effect of processing conditions and lignin content on </w:t>
      </w:r>
      <w:proofErr w:type="spellStart"/>
      <w:r w:rsidRPr="0047701D">
        <w:rPr>
          <w:sz w:val="16"/>
          <w:szCs w:val="16"/>
          <w:lang w:eastAsia="en-IN"/>
        </w:rPr>
        <w:t>thermal,mechanical</w:t>
      </w:r>
      <w:proofErr w:type="spellEnd"/>
      <w:r w:rsidRPr="0047701D">
        <w:rPr>
          <w:sz w:val="16"/>
          <w:szCs w:val="16"/>
          <w:lang w:eastAsia="en-IN"/>
        </w:rPr>
        <w:t xml:space="preserve"> and </w:t>
      </w:r>
      <w:proofErr w:type="spellStart"/>
      <w:r w:rsidRPr="0047701D">
        <w:rPr>
          <w:sz w:val="16"/>
          <w:szCs w:val="16"/>
          <w:lang w:eastAsia="en-IN"/>
        </w:rPr>
        <w:t>degradative</w:t>
      </w:r>
      <w:proofErr w:type="spellEnd"/>
      <w:r w:rsidRPr="0047701D">
        <w:rPr>
          <w:sz w:val="16"/>
          <w:szCs w:val="16"/>
          <w:lang w:eastAsia="en-IN"/>
        </w:rPr>
        <w:t xml:space="preserve"> </w:t>
      </w:r>
      <w:proofErr w:type="spellStart"/>
      <w:r w:rsidRPr="0047701D">
        <w:rPr>
          <w:sz w:val="16"/>
          <w:szCs w:val="16"/>
          <w:lang w:eastAsia="en-IN"/>
        </w:rPr>
        <w:t>behavior</w:t>
      </w:r>
      <w:proofErr w:type="spellEnd"/>
      <w:r w:rsidRPr="0047701D">
        <w:rPr>
          <w:sz w:val="16"/>
          <w:szCs w:val="16"/>
          <w:lang w:eastAsia="en-IN"/>
        </w:rPr>
        <w:t xml:space="preserve"> of lignin nanoparticles/</w:t>
      </w:r>
      <w:proofErr w:type="spellStart"/>
      <w:r w:rsidRPr="0047701D">
        <w:rPr>
          <w:sz w:val="16"/>
          <w:szCs w:val="16"/>
          <w:lang w:eastAsia="en-IN"/>
        </w:rPr>
        <w:t>polylactic</w:t>
      </w:r>
      <w:proofErr w:type="spellEnd"/>
      <w:r w:rsidRPr="0047701D">
        <w:rPr>
          <w:sz w:val="16"/>
          <w:szCs w:val="16"/>
          <w:lang w:eastAsia="en-IN"/>
        </w:rPr>
        <w:t xml:space="preserve"> (acid) </w:t>
      </w:r>
      <w:proofErr w:type="spellStart"/>
      <w:r w:rsidRPr="0047701D">
        <w:rPr>
          <w:sz w:val="16"/>
          <w:szCs w:val="16"/>
          <w:lang w:eastAsia="en-IN"/>
        </w:rPr>
        <w:t>bionanocomposites</w:t>
      </w:r>
      <w:proofErr w:type="spellEnd"/>
      <w:r w:rsidRPr="0047701D">
        <w:rPr>
          <w:sz w:val="16"/>
          <w:szCs w:val="16"/>
          <w:lang w:eastAsia="en-IN"/>
        </w:rPr>
        <w:t xml:space="preserve"> prepared by melt extrusion and solvent casting. Eur. </w:t>
      </w:r>
      <w:proofErr w:type="spellStart"/>
      <w:r w:rsidRPr="0047701D">
        <w:rPr>
          <w:sz w:val="16"/>
          <w:szCs w:val="16"/>
          <w:lang w:eastAsia="en-IN"/>
        </w:rPr>
        <w:t>Polym</w:t>
      </w:r>
      <w:proofErr w:type="spellEnd"/>
      <w:r w:rsidRPr="0047701D">
        <w:rPr>
          <w:sz w:val="16"/>
          <w:szCs w:val="16"/>
          <w:lang w:eastAsia="en-IN"/>
        </w:rPr>
        <w:t>. J. 2015</w:t>
      </w:r>
      <w:proofErr w:type="gramStart"/>
      <w:r w:rsidRPr="0047701D">
        <w:rPr>
          <w:sz w:val="16"/>
          <w:szCs w:val="16"/>
          <w:lang w:eastAsia="en-IN"/>
        </w:rPr>
        <w:t>;71:126</w:t>
      </w:r>
      <w:proofErr w:type="gramEnd"/>
      <w:r w:rsidRPr="0047701D">
        <w:rPr>
          <w:sz w:val="16"/>
          <w:szCs w:val="16"/>
          <w:lang w:eastAsia="en-IN"/>
        </w:rPr>
        <w:t>–139</w:t>
      </w:r>
    </w:p>
    <w:p w14:paraId="1A885451" w14:textId="77777777" w:rsidR="001D5397" w:rsidRPr="003A250E" w:rsidRDefault="001D5397" w:rsidP="001D5397">
      <w:pPr>
        <w:autoSpaceDE w:val="0"/>
        <w:autoSpaceDN w:val="0"/>
        <w:adjustRightInd w:val="0"/>
        <w:spacing w:line="200" w:lineRule="exact"/>
        <w:ind w:left="238" w:hanging="238"/>
        <w:jc w:val="both"/>
        <w:rPr>
          <w:sz w:val="16"/>
          <w:szCs w:val="16"/>
          <w:lang w:eastAsia="en-IN"/>
        </w:rPr>
      </w:pPr>
      <w:r w:rsidRPr="0047701D">
        <w:rPr>
          <w:sz w:val="16"/>
          <w:szCs w:val="16"/>
          <w:lang w:eastAsia="en-IN"/>
        </w:rPr>
        <w:t xml:space="preserve">12. Wang Y, </w:t>
      </w:r>
      <w:proofErr w:type="spellStart"/>
      <w:r w:rsidRPr="0047701D">
        <w:rPr>
          <w:sz w:val="16"/>
          <w:szCs w:val="16"/>
          <w:lang w:eastAsia="en-IN"/>
        </w:rPr>
        <w:t>Chiao</w:t>
      </w:r>
      <w:proofErr w:type="spellEnd"/>
      <w:r w:rsidRPr="0047701D">
        <w:rPr>
          <w:sz w:val="16"/>
          <w:szCs w:val="16"/>
          <w:lang w:eastAsia="en-IN"/>
        </w:rPr>
        <w:t xml:space="preserve"> S M, Hung T-F, Yang S-Y, Improvement in Toughness and Heat Resistance of Poly(lactic acid)/Polycarbonate Blend Through Twin-Screw Blending: Influence of Compatibilizer Type. J. Appl. </w:t>
      </w:r>
      <w:proofErr w:type="spellStart"/>
      <w:r w:rsidRPr="0047701D">
        <w:rPr>
          <w:sz w:val="16"/>
          <w:szCs w:val="16"/>
          <w:lang w:eastAsia="en-IN"/>
        </w:rPr>
        <w:t>Polym</w:t>
      </w:r>
      <w:proofErr w:type="spellEnd"/>
      <w:r w:rsidRPr="0047701D">
        <w:rPr>
          <w:sz w:val="16"/>
          <w:szCs w:val="16"/>
          <w:lang w:eastAsia="en-IN"/>
        </w:rPr>
        <w:t>. Sci. 2012</w:t>
      </w:r>
      <w:proofErr w:type="gramStart"/>
      <w:r w:rsidRPr="0047701D">
        <w:rPr>
          <w:sz w:val="16"/>
          <w:szCs w:val="16"/>
          <w:lang w:eastAsia="en-IN"/>
        </w:rPr>
        <w:t>;125</w:t>
      </w:r>
      <w:proofErr w:type="gramEnd"/>
      <w:r w:rsidRPr="0047701D">
        <w:rPr>
          <w:sz w:val="16"/>
          <w:szCs w:val="16"/>
          <w:lang w:eastAsia="en-IN"/>
        </w:rPr>
        <w:t>: 402–412</w:t>
      </w:r>
    </w:p>
    <w:p w14:paraId="7B176BE8" w14:textId="77777777" w:rsidR="001D5397" w:rsidRPr="003A250E" w:rsidRDefault="001D5397" w:rsidP="001D5397">
      <w:pPr>
        <w:autoSpaceDE w:val="0"/>
        <w:autoSpaceDN w:val="0"/>
        <w:adjustRightInd w:val="0"/>
        <w:spacing w:line="200" w:lineRule="exact"/>
        <w:ind w:left="238" w:hanging="238"/>
        <w:jc w:val="both"/>
        <w:rPr>
          <w:sz w:val="16"/>
          <w:szCs w:val="16"/>
          <w:lang w:eastAsia="en-IN"/>
        </w:rPr>
      </w:pPr>
      <w:r w:rsidRPr="0047701D">
        <w:rPr>
          <w:sz w:val="16"/>
          <w:szCs w:val="16"/>
          <w:lang w:eastAsia="en-IN"/>
        </w:rPr>
        <w:t xml:space="preserve">13. </w:t>
      </w:r>
      <w:proofErr w:type="spellStart"/>
      <w:r w:rsidRPr="0047701D">
        <w:rPr>
          <w:sz w:val="16"/>
          <w:szCs w:val="16"/>
          <w:lang w:eastAsia="en-IN"/>
        </w:rPr>
        <w:t>Guo</w:t>
      </w:r>
      <w:proofErr w:type="spellEnd"/>
      <w:r w:rsidRPr="0047701D">
        <w:rPr>
          <w:sz w:val="16"/>
          <w:szCs w:val="16"/>
          <w:lang w:eastAsia="en-IN"/>
        </w:rPr>
        <w:t xml:space="preserve"> X, Zhang J, Huang J, </w:t>
      </w:r>
      <w:proofErr w:type="gramStart"/>
      <w:r w:rsidRPr="0047701D">
        <w:rPr>
          <w:sz w:val="16"/>
          <w:szCs w:val="16"/>
          <w:lang w:eastAsia="en-IN"/>
        </w:rPr>
        <w:t>Poly(</w:t>
      </w:r>
      <w:proofErr w:type="gramEnd"/>
      <w:r w:rsidRPr="0047701D">
        <w:rPr>
          <w:sz w:val="16"/>
          <w:szCs w:val="16"/>
          <w:lang w:eastAsia="en-IN"/>
        </w:rPr>
        <w:t>lactic acid)/</w:t>
      </w:r>
      <w:proofErr w:type="spellStart"/>
      <w:r w:rsidRPr="0047701D">
        <w:rPr>
          <w:sz w:val="16"/>
          <w:szCs w:val="16"/>
          <w:lang w:eastAsia="en-IN"/>
        </w:rPr>
        <w:t>polyoxymethylene</w:t>
      </w:r>
      <w:proofErr w:type="spellEnd"/>
      <w:r w:rsidRPr="0047701D">
        <w:rPr>
          <w:sz w:val="16"/>
          <w:szCs w:val="16"/>
          <w:lang w:eastAsia="en-IN"/>
        </w:rPr>
        <w:t xml:space="preserve"> blends: Morphology, crystallization, rheology, and thermal mechanical properties. Polymer 2015</w:t>
      </w:r>
      <w:proofErr w:type="gramStart"/>
      <w:r w:rsidRPr="0047701D">
        <w:rPr>
          <w:sz w:val="16"/>
          <w:szCs w:val="16"/>
          <w:lang w:eastAsia="en-IN"/>
        </w:rPr>
        <w:t>;69:103</w:t>
      </w:r>
      <w:proofErr w:type="gramEnd"/>
      <w:r w:rsidRPr="0047701D">
        <w:rPr>
          <w:sz w:val="16"/>
          <w:szCs w:val="16"/>
          <w:lang w:eastAsia="en-IN"/>
        </w:rPr>
        <w:t>-109</w:t>
      </w:r>
    </w:p>
    <w:p w14:paraId="4C93A43B" w14:textId="77777777" w:rsidR="001D5397" w:rsidRPr="003A250E" w:rsidRDefault="001D5397" w:rsidP="001D5397">
      <w:pPr>
        <w:autoSpaceDE w:val="0"/>
        <w:autoSpaceDN w:val="0"/>
        <w:adjustRightInd w:val="0"/>
        <w:spacing w:line="200" w:lineRule="exact"/>
        <w:ind w:left="238" w:hanging="238"/>
        <w:jc w:val="both"/>
        <w:rPr>
          <w:sz w:val="16"/>
          <w:szCs w:val="16"/>
          <w:lang w:eastAsia="en-IN"/>
        </w:rPr>
      </w:pPr>
      <w:r w:rsidRPr="0047701D">
        <w:rPr>
          <w:sz w:val="16"/>
          <w:szCs w:val="16"/>
          <w:lang w:eastAsia="en-IN"/>
        </w:rPr>
        <w:t xml:space="preserve">14. </w:t>
      </w:r>
      <w:proofErr w:type="spellStart"/>
      <w:r w:rsidRPr="0047701D">
        <w:rPr>
          <w:sz w:val="16"/>
          <w:szCs w:val="16"/>
          <w:lang w:eastAsia="en-IN"/>
        </w:rPr>
        <w:t>Hashima</w:t>
      </w:r>
      <w:proofErr w:type="spellEnd"/>
      <w:r w:rsidRPr="0047701D">
        <w:rPr>
          <w:sz w:val="16"/>
          <w:szCs w:val="16"/>
          <w:lang w:eastAsia="en-IN"/>
        </w:rPr>
        <w:t xml:space="preserve"> K, </w:t>
      </w:r>
      <w:proofErr w:type="spellStart"/>
      <w:r w:rsidRPr="0047701D">
        <w:rPr>
          <w:sz w:val="16"/>
          <w:szCs w:val="16"/>
          <w:lang w:eastAsia="en-IN"/>
        </w:rPr>
        <w:t>Nishitsuji</w:t>
      </w:r>
      <w:proofErr w:type="spellEnd"/>
      <w:r w:rsidRPr="0047701D">
        <w:rPr>
          <w:sz w:val="16"/>
          <w:szCs w:val="16"/>
          <w:lang w:eastAsia="en-IN"/>
        </w:rPr>
        <w:t xml:space="preserve"> S, Inoue T, Structure-properties of super-tough PLA alloy with excellent heat resistance. Polymer 2010</w:t>
      </w:r>
      <w:proofErr w:type="gramStart"/>
      <w:r w:rsidRPr="0047701D">
        <w:rPr>
          <w:sz w:val="16"/>
          <w:szCs w:val="16"/>
          <w:lang w:eastAsia="en-IN"/>
        </w:rPr>
        <w:t>;51:3934</w:t>
      </w:r>
      <w:proofErr w:type="gramEnd"/>
      <w:r w:rsidRPr="0047701D">
        <w:rPr>
          <w:sz w:val="16"/>
          <w:szCs w:val="16"/>
          <w:lang w:eastAsia="en-IN"/>
        </w:rPr>
        <w:t>-3939</w:t>
      </w:r>
    </w:p>
    <w:p w14:paraId="2A1BB535" w14:textId="1295266C" w:rsidR="008B1147" w:rsidRPr="002C38F0" w:rsidRDefault="008B1147" w:rsidP="001D5397">
      <w:pPr>
        <w:autoSpaceDE w:val="0"/>
        <w:autoSpaceDN w:val="0"/>
        <w:adjustRightInd w:val="0"/>
        <w:spacing w:line="200" w:lineRule="exact"/>
        <w:ind w:left="238" w:hanging="238"/>
        <w:jc w:val="both"/>
        <w:rPr>
          <w:sz w:val="16"/>
          <w:szCs w:val="16"/>
          <w:lang w:eastAsia="en-IN"/>
        </w:rPr>
      </w:pPr>
      <w:r w:rsidRPr="0047701D">
        <w:rPr>
          <w:sz w:val="16"/>
          <w:szCs w:val="16"/>
          <w:lang w:eastAsia="en-IN"/>
        </w:rPr>
        <w:t xml:space="preserve">15. </w:t>
      </w:r>
      <w:proofErr w:type="spellStart"/>
      <w:r w:rsidRPr="0047701D">
        <w:rPr>
          <w:sz w:val="16"/>
          <w:szCs w:val="16"/>
          <w:lang w:eastAsia="en-IN"/>
        </w:rPr>
        <w:t>Balaguer</w:t>
      </w:r>
      <w:proofErr w:type="spellEnd"/>
      <w:r w:rsidR="002C38F0" w:rsidRPr="002C38F0">
        <w:rPr>
          <w:sz w:val="16"/>
          <w:szCs w:val="16"/>
          <w:lang w:eastAsia="en-IN"/>
        </w:rPr>
        <w:t xml:space="preserve"> </w:t>
      </w:r>
      <w:r w:rsidR="002C38F0" w:rsidRPr="00F71AA3">
        <w:rPr>
          <w:sz w:val="16"/>
          <w:szCs w:val="16"/>
          <w:lang w:eastAsia="en-IN"/>
        </w:rPr>
        <w:t>M.P.</w:t>
      </w:r>
      <w:r w:rsidRPr="002C38F0">
        <w:rPr>
          <w:sz w:val="16"/>
          <w:szCs w:val="16"/>
          <w:lang w:eastAsia="en-IN"/>
        </w:rPr>
        <w:t xml:space="preserve">, </w:t>
      </w:r>
      <w:proofErr w:type="spellStart"/>
      <w:r w:rsidRPr="002C38F0">
        <w:rPr>
          <w:sz w:val="16"/>
          <w:szCs w:val="16"/>
          <w:lang w:eastAsia="en-IN"/>
        </w:rPr>
        <w:t>Aliaga</w:t>
      </w:r>
      <w:proofErr w:type="spellEnd"/>
      <w:r w:rsidR="002C38F0" w:rsidRPr="002C38F0">
        <w:rPr>
          <w:sz w:val="16"/>
          <w:szCs w:val="16"/>
          <w:lang w:eastAsia="en-IN"/>
        </w:rPr>
        <w:t xml:space="preserve"> C.</w:t>
      </w:r>
      <w:r w:rsidRPr="002C38F0">
        <w:rPr>
          <w:sz w:val="16"/>
          <w:szCs w:val="16"/>
          <w:lang w:eastAsia="en-IN"/>
        </w:rPr>
        <w:t xml:space="preserve">, </w:t>
      </w:r>
      <w:proofErr w:type="spellStart"/>
      <w:r w:rsidRPr="002C38F0">
        <w:rPr>
          <w:sz w:val="16"/>
          <w:szCs w:val="16"/>
          <w:lang w:eastAsia="en-IN"/>
        </w:rPr>
        <w:t>Fito</w:t>
      </w:r>
      <w:proofErr w:type="spellEnd"/>
      <w:r w:rsidR="002C38F0" w:rsidRPr="002C38F0">
        <w:rPr>
          <w:sz w:val="16"/>
          <w:szCs w:val="16"/>
          <w:lang w:eastAsia="en-IN"/>
        </w:rPr>
        <w:t xml:space="preserve"> C.</w:t>
      </w:r>
      <w:r w:rsidRPr="002C38F0">
        <w:rPr>
          <w:sz w:val="16"/>
          <w:szCs w:val="16"/>
          <w:lang w:eastAsia="en-IN"/>
        </w:rPr>
        <w:t xml:space="preserve">, </w:t>
      </w:r>
      <w:proofErr w:type="spellStart"/>
      <w:r w:rsidRPr="002C38F0">
        <w:rPr>
          <w:sz w:val="16"/>
          <w:szCs w:val="16"/>
          <w:lang w:eastAsia="en-IN"/>
        </w:rPr>
        <w:t>Hortal</w:t>
      </w:r>
      <w:proofErr w:type="spellEnd"/>
      <w:r w:rsidR="002C38F0" w:rsidRPr="002C38F0">
        <w:rPr>
          <w:sz w:val="16"/>
          <w:szCs w:val="16"/>
          <w:lang w:eastAsia="en-IN"/>
        </w:rPr>
        <w:t xml:space="preserve"> M.</w:t>
      </w:r>
      <w:r w:rsidRPr="002C38F0">
        <w:rPr>
          <w:sz w:val="16"/>
          <w:szCs w:val="16"/>
          <w:lang w:eastAsia="en-IN"/>
        </w:rPr>
        <w:t xml:space="preserve">, </w:t>
      </w:r>
      <w:proofErr w:type="spellStart"/>
      <w:r w:rsidRPr="002C38F0">
        <w:rPr>
          <w:sz w:val="16"/>
          <w:szCs w:val="16"/>
          <w:lang w:eastAsia="en-IN"/>
        </w:rPr>
        <w:t>Compostability</w:t>
      </w:r>
      <w:proofErr w:type="spellEnd"/>
      <w:r w:rsidRPr="002C38F0">
        <w:rPr>
          <w:sz w:val="16"/>
          <w:szCs w:val="16"/>
          <w:lang w:eastAsia="en-IN"/>
        </w:rPr>
        <w:t xml:space="preserve"> assessment of </w:t>
      </w:r>
      <w:proofErr w:type="spellStart"/>
      <w:r w:rsidRPr="002C38F0">
        <w:rPr>
          <w:sz w:val="16"/>
          <w:szCs w:val="16"/>
          <w:lang w:eastAsia="en-IN"/>
        </w:rPr>
        <w:t>nano</w:t>
      </w:r>
      <w:proofErr w:type="spellEnd"/>
      <w:r w:rsidRPr="002C38F0">
        <w:rPr>
          <w:sz w:val="16"/>
          <w:szCs w:val="16"/>
          <w:lang w:eastAsia="en-IN"/>
        </w:rPr>
        <w:t>-reinforced poly(lactic acid) films, Waste Management</w:t>
      </w:r>
      <w:r w:rsidR="002C38F0">
        <w:rPr>
          <w:sz w:val="16"/>
          <w:szCs w:val="16"/>
          <w:lang w:eastAsia="en-IN"/>
        </w:rPr>
        <w:t xml:space="preserve"> </w:t>
      </w:r>
      <w:r w:rsidRPr="002C38F0">
        <w:rPr>
          <w:sz w:val="16"/>
          <w:szCs w:val="16"/>
          <w:lang w:eastAsia="en-IN"/>
        </w:rPr>
        <w:t>2016</w:t>
      </w:r>
      <w:r w:rsidR="002C38F0">
        <w:rPr>
          <w:sz w:val="16"/>
          <w:szCs w:val="16"/>
          <w:lang w:eastAsia="en-IN"/>
        </w:rPr>
        <w:t>;</w:t>
      </w:r>
      <w:r w:rsidRPr="002C38F0">
        <w:rPr>
          <w:sz w:val="16"/>
          <w:szCs w:val="16"/>
          <w:lang w:eastAsia="en-IN"/>
        </w:rPr>
        <w:t xml:space="preserve"> </w:t>
      </w:r>
      <w:r w:rsidR="002C38F0">
        <w:rPr>
          <w:sz w:val="16"/>
          <w:szCs w:val="16"/>
          <w:lang w:eastAsia="en-IN"/>
        </w:rPr>
        <w:t xml:space="preserve">48: </w:t>
      </w:r>
      <w:r w:rsidRPr="002C38F0">
        <w:rPr>
          <w:sz w:val="16"/>
          <w:szCs w:val="16"/>
          <w:lang w:eastAsia="en-IN"/>
        </w:rPr>
        <w:t>143-155</w:t>
      </w:r>
    </w:p>
    <w:p w14:paraId="0C91F697" w14:textId="087B2C8A" w:rsidR="008B1147" w:rsidRPr="002C38F0" w:rsidRDefault="008B1147" w:rsidP="001D5397">
      <w:pPr>
        <w:autoSpaceDE w:val="0"/>
        <w:autoSpaceDN w:val="0"/>
        <w:adjustRightInd w:val="0"/>
        <w:spacing w:line="200" w:lineRule="exact"/>
        <w:ind w:left="238" w:hanging="238"/>
        <w:jc w:val="both"/>
        <w:rPr>
          <w:sz w:val="16"/>
          <w:szCs w:val="16"/>
          <w:lang w:eastAsia="en-IN"/>
        </w:rPr>
      </w:pPr>
      <w:r w:rsidRPr="002C38F0">
        <w:rPr>
          <w:sz w:val="16"/>
          <w:szCs w:val="16"/>
          <w:lang w:eastAsia="en-IN"/>
        </w:rPr>
        <w:t xml:space="preserve">16. </w:t>
      </w:r>
      <w:proofErr w:type="spellStart"/>
      <w:r w:rsidRPr="002C38F0">
        <w:rPr>
          <w:sz w:val="16"/>
          <w:szCs w:val="16"/>
          <w:lang w:eastAsia="en-IN"/>
        </w:rPr>
        <w:t>Pradhan</w:t>
      </w:r>
      <w:proofErr w:type="spellEnd"/>
      <w:r w:rsidR="002C38F0" w:rsidRPr="002C38F0">
        <w:rPr>
          <w:sz w:val="16"/>
          <w:szCs w:val="16"/>
          <w:lang w:eastAsia="en-IN"/>
        </w:rPr>
        <w:t xml:space="preserve"> R</w:t>
      </w:r>
      <w:r w:rsidR="002C38F0">
        <w:rPr>
          <w:sz w:val="16"/>
          <w:szCs w:val="16"/>
          <w:lang w:eastAsia="en-IN"/>
        </w:rPr>
        <w:t>.</w:t>
      </w:r>
      <w:r w:rsidRPr="002C38F0">
        <w:rPr>
          <w:sz w:val="16"/>
          <w:szCs w:val="16"/>
          <w:lang w:eastAsia="en-IN"/>
        </w:rPr>
        <w:t xml:space="preserve">, </w:t>
      </w:r>
      <w:proofErr w:type="spellStart"/>
      <w:r w:rsidRPr="002C38F0">
        <w:rPr>
          <w:sz w:val="16"/>
          <w:szCs w:val="16"/>
          <w:lang w:eastAsia="en-IN"/>
        </w:rPr>
        <w:t>Misra</w:t>
      </w:r>
      <w:proofErr w:type="spellEnd"/>
      <w:r w:rsidR="002C38F0" w:rsidRPr="002C38F0">
        <w:rPr>
          <w:sz w:val="16"/>
          <w:szCs w:val="16"/>
          <w:lang w:eastAsia="en-IN"/>
        </w:rPr>
        <w:t xml:space="preserve"> M</w:t>
      </w:r>
      <w:r w:rsidR="002C38F0">
        <w:rPr>
          <w:sz w:val="16"/>
          <w:szCs w:val="16"/>
          <w:lang w:eastAsia="en-IN"/>
        </w:rPr>
        <w:t>.</w:t>
      </w:r>
      <w:r w:rsidRPr="002C38F0">
        <w:rPr>
          <w:sz w:val="16"/>
          <w:szCs w:val="16"/>
          <w:lang w:eastAsia="en-IN"/>
        </w:rPr>
        <w:t>, Erickson</w:t>
      </w:r>
      <w:r w:rsidR="002C38F0" w:rsidRPr="002C38F0">
        <w:rPr>
          <w:sz w:val="16"/>
          <w:szCs w:val="16"/>
          <w:lang w:eastAsia="en-IN"/>
        </w:rPr>
        <w:t xml:space="preserve"> L</w:t>
      </w:r>
      <w:r w:rsidR="002C38F0">
        <w:rPr>
          <w:sz w:val="16"/>
          <w:szCs w:val="16"/>
          <w:lang w:eastAsia="en-IN"/>
        </w:rPr>
        <w:t>.</w:t>
      </w:r>
      <w:r w:rsidRPr="002C38F0">
        <w:rPr>
          <w:sz w:val="16"/>
          <w:szCs w:val="16"/>
          <w:lang w:eastAsia="en-IN"/>
        </w:rPr>
        <w:t xml:space="preserve">, </w:t>
      </w:r>
      <w:proofErr w:type="spellStart"/>
      <w:r w:rsidRPr="002C38F0">
        <w:rPr>
          <w:sz w:val="16"/>
          <w:szCs w:val="16"/>
          <w:lang w:eastAsia="en-IN"/>
        </w:rPr>
        <w:t>Mohanty</w:t>
      </w:r>
      <w:proofErr w:type="spellEnd"/>
      <w:r w:rsidR="002C38F0" w:rsidRPr="002C38F0">
        <w:rPr>
          <w:sz w:val="16"/>
          <w:szCs w:val="16"/>
          <w:lang w:eastAsia="en-IN"/>
        </w:rPr>
        <w:t xml:space="preserve"> A</w:t>
      </w:r>
      <w:r w:rsidR="002C38F0">
        <w:rPr>
          <w:sz w:val="16"/>
          <w:szCs w:val="16"/>
          <w:lang w:eastAsia="en-IN"/>
        </w:rPr>
        <w:t>.</w:t>
      </w:r>
      <w:r w:rsidRPr="002C38F0">
        <w:rPr>
          <w:sz w:val="16"/>
          <w:szCs w:val="16"/>
          <w:lang w:eastAsia="en-IN"/>
        </w:rPr>
        <w:t xml:space="preserve">, </w:t>
      </w:r>
      <w:proofErr w:type="spellStart"/>
      <w:r w:rsidRPr="002C38F0">
        <w:rPr>
          <w:sz w:val="16"/>
          <w:szCs w:val="16"/>
          <w:lang w:eastAsia="en-IN"/>
        </w:rPr>
        <w:t>Compostability</w:t>
      </w:r>
      <w:proofErr w:type="spellEnd"/>
      <w:r w:rsidRPr="002C38F0">
        <w:rPr>
          <w:sz w:val="16"/>
          <w:szCs w:val="16"/>
          <w:lang w:eastAsia="en-IN"/>
        </w:rPr>
        <w:t xml:space="preserve"> and biodegradation study of PLA–wheat straw and PLA–soy straw based green composites in simulated composting bioreactor, </w:t>
      </w:r>
      <w:proofErr w:type="spellStart"/>
      <w:r w:rsidRPr="002C38F0">
        <w:rPr>
          <w:sz w:val="16"/>
          <w:szCs w:val="16"/>
          <w:lang w:eastAsia="en-IN"/>
        </w:rPr>
        <w:t>Bioresource</w:t>
      </w:r>
      <w:proofErr w:type="spellEnd"/>
      <w:r w:rsidRPr="002C38F0">
        <w:rPr>
          <w:sz w:val="16"/>
          <w:szCs w:val="16"/>
          <w:lang w:eastAsia="en-IN"/>
        </w:rPr>
        <w:t xml:space="preserve"> Technology </w:t>
      </w:r>
      <w:r w:rsidR="002C38F0" w:rsidRPr="002C38F0">
        <w:rPr>
          <w:sz w:val="16"/>
          <w:szCs w:val="16"/>
          <w:lang w:eastAsia="en-IN"/>
        </w:rPr>
        <w:t>2010</w:t>
      </w:r>
      <w:r w:rsidR="002C38F0">
        <w:rPr>
          <w:sz w:val="16"/>
          <w:szCs w:val="16"/>
          <w:lang w:eastAsia="en-IN"/>
        </w:rPr>
        <w:t xml:space="preserve">; </w:t>
      </w:r>
      <w:r w:rsidRPr="002C38F0">
        <w:rPr>
          <w:sz w:val="16"/>
          <w:szCs w:val="16"/>
          <w:lang w:eastAsia="en-IN"/>
        </w:rPr>
        <w:t>101</w:t>
      </w:r>
      <w:r w:rsidR="002C38F0">
        <w:rPr>
          <w:sz w:val="16"/>
          <w:szCs w:val="16"/>
          <w:lang w:eastAsia="en-IN"/>
        </w:rPr>
        <w:t>:</w:t>
      </w:r>
      <w:r w:rsidRPr="002C38F0">
        <w:rPr>
          <w:sz w:val="16"/>
          <w:szCs w:val="16"/>
          <w:lang w:eastAsia="en-IN"/>
        </w:rPr>
        <w:t xml:space="preserve"> 8489-8491</w:t>
      </w:r>
    </w:p>
    <w:p w14:paraId="044A1CD4" w14:textId="2A07DAA1" w:rsidR="008B1147" w:rsidRPr="00C25016" w:rsidRDefault="008B1147" w:rsidP="001D5397">
      <w:pPr>
        <w:autoSpaceDE w:val="0"/>
        <w:autoSpaceDN w:val="0"/>
        <w:adjustRightInd w:val="0"/>
        <w:spacing w:line="200" w:lineRule="exact"/>
        <w:ind w:left="238" w:hanging="238"/>
        <w:jc w:val="both"/>
        <w:rPr>
          <w:sz w:val="16"/>
          <w:szCs w:val="16"/>
          <w:lang w:eastAsia="en-IN"/>
        </w:rPr>
      </w:pPr>
      <w:r w:rsidRPr="00C25016">
        <w:rPr>
          <w:sz w:val="16"/>
          <w:szCs w:val="16"/>
          <w:lang w:eastAsia="en-IN"/>
        </w:rPr>
        <w:t xml:space="preserve">17. </w:t>
      </w:r>
      <w:r w:rsidR="003827B0" w:rsidRPr="00C25016">
        <w:rPr>
          <w:sz w:val="16"/>
          <w:szCs w:val="16"/>
          <w:lang w:eastAsia="en-IN"/>
        </w:rPr>
        <w:t>Sin</w:t>
      </w:r>
      <w:r w:rsidRPr="00C25016">
        <w:rPr>
          <w:sz w:val="16"/>
          <w:szCs w:val="16"/>
          <w:lang w:eastAsia="en-IN"/>
        </w:rPr>
        <w:t xml:space="preserve">gh G, </w:t>
      </w:r>
      <w:proofErr w:type="spellStart"/>
      <w:r w:rsidRPr="00C25016">
        <w:rPr>
          <w:sz w:val="16"/>
          <w:szCs w:val="16"/>
          <w:lang w:eastAsia="en-IN"/>
        </w:rPr>
        <w:t>Kaur</w:t>
      </w:r>
      <w:proofErr w:type="spellEnd"/>
      <w:r w:rsidRPr="00C25016">
        <w:rPr>
          <w:sz w:val="16"/>
          <w:szCs w:val="16"/>
          <w:lang w:eastAsia="en-IN"/>
        </w:rPr>
        <w:t xml:space="preserve"> N, </w:t>
      </w:r>
      <w:proofErr w:type="spellStart"/>
      <w:r w:rsidRPr="00C25016">
        <w:rPr>
          <w:sz w:val="16"/>
          <w:szCs w:val="16"/>
          <w:lang w:eastAsia="en-IN"/>
        </w:rPr>
        <w:t>Bhunia</w:t>
      </w:r>
      <w:proofErr w:type="spellEnd"/>
      <w:r w:rsidRPr="00C25016">
        <w:rPr>
          <w:sz w:val="16"/>
          <w:szCs w:val="16"/>
          <w:lang w:eastAsia="en-IN"/>
        </w:rPr>
        <w:t xml:space="preserve"> H, </w:t>
      </w:r>
      <w:proofErr w:type="spellStart"/>
      <w:r w:rsidRPr="00C25016">
        <w:rPr>
          <w:sz w:val="16"/>
          <w:szCs w:val="16"/>
          <w:lang w:eastAsia="en-IN"/>
        </w:rPr>
        <w:t>Bajpai</w:t>
      </w:r>
      <w:proofErr w:type="spellEnd"/>
      <w:r w:rsidRPr="00C25016">
        <w:rPr>
          <w:sz w:val="16"/>
          <w:szCs w:val="16"/>
          <w:lang w:eastAsia="en-IN"/>
        </w:rPr>
        <w:t xml:space="preserve"> PK, </w:t>
      </w:r>
      <w:proofErr w:type="spellStart"/>
      <w:r w:rsidRPr="00C25016">
        <w:rPr>
          <w:sz w:val="16"/>
          <w:szCs w:val="16"/>
          <w:lang w:eastAsia="en-IN"/>
        </w:rPr>
        <w:t>Mandal</w:t>
      </w:r>
      <w:proofErr w:type="spellEnd"/>
      <w:r w:rsidRPr="00C25016">
        <w:rPr>
          <w:sz w:val="16"/>
          <w:szCs w:val="16"/>
          <w:lang w:eastAsia="en-IN"/>
        </w:rPr>
        <w:t xml:space="preserve"> UK. Degradation </w:t>
      </w:r>
      <w:proofErr w:type="spellStart"/>
      <w:r w:rsidRPr="00C25016">
        <w:rPr>
          <w:sz w:val="16"/>
          <w:szCs w:val="16"/>
          <w:lang w:eastAsia="en-IN"/>
        </w:rPr>
        <w:t>behaviors</w:t>
      </w:r>
      <w:proofErr w:type="spellEnd"/>
      <w:r w:rsidRPr="00C25016">
        <w:rPr>
          <w:sz w:val="16"/>
          <w:szCs w:val="16"/>
          <w:lang w:eastAsia="en-IN"/>
        </w:rPr>
        <w:t xml:space="preserve"> of linear low-density polyethylene and </w:t>
      </w:r>
      <w:proofErr w:type="gramStart"/>
      <w:r w:rsidRPr="00C25016">
        <w:rPr>
          <w:sz w:val="16"/>
          <w:szCs w:val="16"/>
          <w:lang w:eastAsia="en-IN"/>
        </w:rPr>
        <w:t>poly(</w:t>
      </w:r>
      <w:proofErr w:type="gramEnd"/>
      <w:r w:rsidRPr="00C25016">
        <w:rPr>
          <w:sz w:val="16"/>
          <w:szCs w:val="16"/>
          <w:lang w:eastAsia="en-IN"/>
        </w:rPr>
        <w:t>L-lactic acid) blends. J</w:t>
      </w:r>
      <w:r w:rsidR="00C25016">
        <w:rPr>
          <w:sz w:val="16"/>
          <w:szCs w:val="16"/>
          <w:lang w:eastAsia="en-IN"/>
        </w:rPr>
        <w:t>ournal of</w:t>
      </w:r>
      <w:r w:rsidRPr="00C25016">
        <w:rPr>
          <w:sz w:val="16"/>
          <w:szCs w:val="16"/>
          <w:lang w:eastAsia="en-IN"/>
        </w:rPr>
        <w:t xml:space="preserve"> Appl</w:t>
      </w:r>
      <w:r w:rsidR="00C25016">
        <w:rPr>
          <w:sz w:val="16"/>
          <w:szCs w:val="16"/>
          <w:lang w:eastAsia="en-IN"/>
        </w:rPr>
        <w:t>ied</w:t>
      </w:r>
      <w:r w:rsidRPr="00C25016">
        <w:rPr>
          <w:sz w:val="16"/>
          <w:szCs w:val="16"/>
          <w:lang w:eastAsia="en-IN"/>
        </w:rPr>
        <w:t xml:space="preserve"> Polym</w:t>
      </w:r>
      <w:r w:rsidR="00C25016">
        <w:rPr>
          <w:sz w:val="16"/>
          <w:szCs w:val="16"/>
          <w:lang w:eastAsia="en-IN"/>
        </w:rPr>
        <w:t>er</w:t>
      </w:r>
      <w:r w:rsidRPr="00C25016">
        <w:rPr>
          <w:sz w:val="16"/>
          <w:szCs w:val="16"/>
          <w:lang w:eastAsia="en-IN"/>
        </w:rPr>
        <w:t xml:space="preserve"> Sci</w:t>
      </w:r>
      <w:r w:rsidR="00C25016">
        <w:rPr>
          <w:sz w:val="16"/>
          <w:szCs w:val="16"/>
          <w:lang w:eastAsia="en-IN"/>
        </w:rPr>
        <w:t>ence 2011</w:t>
      </w:r>
      <w:proofErr w:type="gramStart"/>
      <w:r w:rsidR="00C25016">
        <w:rPr>
          <w:sz w:val="16"/>
          <w:szCs w:val="16"/>
          <w:lang w:eastAsia="en-IN"/>
        </w:rPr>
        <w:t>;124</w:t>
      </w:r>
      <w:proofErr w:type="gramEnd"/>
      <w:r w:rsidR="00C25016">
        <w:rPr>
          <w:sz w:val="16"/>
          <w:szCs w:val="16"/>
          <w:lang w:eastAsia="en-IN"/>
        </w:rPr>
        <w:t xml:space="preserve">: </w:t>
      </w:r>
      <w:r w:rsidRPr="00C25016">
        <w:rPr>
          <w:sz w:val="16"/>
          <w:szCs w:val="16"/>
          <w:lang w:eastAsia="en-IN"/>
        </w:rPr>
        <w:t xml:space="preserve">1993-199818. </w:t>
      </w:r>
      <w:proofErr w:type="spellStart"/>
      <w:r w:rsidRPr="00C25016">
        <w:rPr>
          <w:sz w:val="16"/>
          <w:szCs w:val="16"/>
          <w:lang w:eastAsia="en-IN"/>
        </w:rPr>
        <w:t>Ouhib</w:t>
      </w:r>
      <w:proofErr w:type="spellEnd"/>
      <w:r w:rsidRPr="00C25016">
        <w:rPr>
          <w:sz w:val="16"/>
          <w:szCs w:val="16"/>
          <w:lang w:eastAsia="en-IN"/>
        </w:rPr>
        <w:t xml:space="preserve">, R.; Renault, B., </w:t>
      </w:r>
      <w:proofErr w:type="spellStart"/>
      <w:r w:rsidRPr="00C25016">
        <w:rPr>
          <w:sz w:val="16"/>
          <w:szCs w:val="16"/>
          <w:lang w:eastAsia="en-IN"/>
        </w:rPr>
        <w:t>Mouaziz</w:t>
      </w:r>
      <w:proofErr w:type="spellEnd"/>
      <w:r w:rsidRPr="00C25016">
        <w:rPr>
          <w:sz w:val="16"/>
          <w:szCs w:val="16"/>
          <w:lang w:eastAsia="en-IN"/>
        </w:rPr>
        <w:t xml:space="preserve">, H.; </w:t>
      </w:r>
      <w:proofErr w:type="spellStart"/>
      <w:r w:rsidRPr="00C25016">
        <w:rPr>
          <w:sz w:val="16"/>
          <w:szCs w:val="16"/>
          <w:lang w:eastAsia="en-IN"/>
        </w:rPr>
        <w:t>Nouvel</w:t>
      </w:r>
      <w:proofErr w:type="spellEnd"/>
      <w:r w:rsidRPr="00C25016">
        <w:rPr>
          <w:sz w:val="16"/>
          <w:szCs w:val="16"/>
          <w:lang w:eastAsia="en-IN"/>
        </w:rPr>
        <w:t xml:space="preserve">, C.; </w:t>
      </w:r>
      <w:proofErr w:type="spellStart"/>
      <w:r w:rsidRPr="00C25016">
        <w:rPr>
          <w:sz w:val="16"/>
          <w:szCs w:val="16"/>
          <w:lang w:eastAsia="en-IN"/>
        </w:rPr>
        <w:t>Dellacherie</w:t>
      </w:r>
      <w:proofErr w:type="spellEnd"/>
      <w:r w:rsidRPr="00C25016">
        <w:rPr>
          <w:sz w:val="16"/>
          <w:szCs w:val="16"/>
          <w:lang w:eastAsia="en-IN"/>
        </w:rPr>
        <w:t xml:space="preserve">, E.; Six, J.L. Biodegradable amylose-g-PLA </w:t>
      </w:r>
      <w:proofErr w:type="spellStart"/>
      <w:r w:rsidRPr="00C25016">
        <w:rPr>
          <w:sz w:val="16"/>
          <w:szCs w:val="16"/>
          <w:lang w:eastAsia="en-IN"/>
        </w:rPr>
        <w:t>glycopolymers</w:t>
      </w:r>
      <w:proofErr w:type="spellEnd"/>
      <w:r w:rsidRPr="00C25016">
        <w:rPr>
          <w:sz w:val="16"/>
          <w:szCs w:val="16"/>
          <w:lang w:eastAsia="en-IN"/>
        </w:rPr>
        <w:t xml:space="preserve"> from renewable resources. Carbohydr</w:t>
      </w:r>
      <w:r w:rsidR="00C25016">
        <w:rPr>
          <w:sz w:val="16"/>
          <w:szCs w:val="16"/>
          <w:lang w:eastAsia="en-IN"/>
        </w:rPr>
        <w:t>ate</w:t>
      </w:r>
      <w:r w:rsidRPr="00C25016">
        <w:rPr>
          <w:sz w:val="16"/>
          <w:szCs w:val="16"/>
          <w:lang w:eastAsia="en-IN"/>
        </w:rPr>
        <w:t xml:space="preserve"> Polym</w:t>
      </w:r>
      <w:r w:rsidR="00C25016">
        <w:rPr>
          <w:sz w:val="16"/>
          <w:szCs w:val="16"/>
          <w:lang w:eastAsia="en-IN"/>
        </w:rPr>
        <w:t>ers</w:t>
      </w:r>
      <w:r w:rsidRPr="00C25016">
        <w:rPr>
          <w:sz w:val="16"/>
          <w:szCs w:val="16"/>
          <w:lang w:eastAsia="en-IN"/>
        </w:rPr>
        <w:t xml:space="preserve"> 2009</w:t>
      </w:r>
      <w:r w:rsidR="00C25016">
        <w:rPr>
          <w:sz w:val="16"/>
          <w:szCs w:val="16"/>
          <w:lang w:eastAsia="en-IN"/>
        </w:rPr>
        <w:t>; 77: 32-40</w:t>
      </w:r>
    </w:p>
    <w:p w14:paraId="76EDEF30" w14:textId="1CBB8E32" w:rsidR="008B1147" w:rsidRPr="00C25016" w:rsidRDefault="008B1147" w:rsidP="001D5397">
      <w:pPr>
        <w:autoSpaceDE w:val="0"/>
        <w:autoSpaceDN w:val="0"/>
        <w:adjustRightInd w:val="0"/>
        <w:spacing w:line="200" w:lineRule="exact"/>
        <w:ind w:left="238" w:hanging="238"/>
        <w:jc w:val="both"/>
        <w:rPr>
          <w:sz w:val="16"/>
          <w:szCs w:val="16"/>
          <w:lang w:eastAsia="en-IN"/>
        </w:rPr>
      </w:pPr>
      <w:r w:rsidRPr="00C25016">
        <w:rPr>
          <w:sz w:val="16"/>
          <w:szCs w:val="16"/>
          <w:lang w:eastAsia="en-IN"/>
        </w:rPr>
        <w:t xml:space="preserve">19. </w:t>
      </w:r>
      <w:proofErr w:type="spellStart"/>
      <w:r w:rsidRPr="00C25016">
        <w:rPr>
          <w:sz w:val="16"/>
          <w:szCs w:val="16"/>
          <w:lang w:eastAsia="en-IN"/>
        </w:rPr>
        <w:t>Gisario</w:t>
      </w:r>
      <w:proofErr w:type="spellEnd"/>
      <w:r w:rsidR="00C25016">
        <w:rPr>
          <w:sz w:val="16"/>
          <w:szCs w:val="16"/>
          <w:lang w:eastAsia="en-IN"/>
        </w:rPr>
        <w:t xml:space="preserve"> A.</w:t>
      </w:r>
      <w:r w:rsidRPr="00C25016">
        <w:rPr>
          <w:sz w:val="16"/>
          <w:szCs w:val="16"/>
          <w:lang w:eastAsia="en-IN"/>
        </w:rPr>
        <w:t xml:space="preserve">, </w:t>
      </w:r>
      <w:proofErr w:type="spellStart"/>
      <w:r w:rsidRPr="00C25016">
        <w:rPr>
          <w:sz w:val="16"/>
          <w:szCs w:val="16"/>
          <w:lang w:eastAsia="en-IN"/>
        </w:rPr>
        <w:t>Veniali</w:t>
      </w:r>
      <w:proofErr w:type="spellEnd"/>
      <w:r w:rsidR="00C25016" w:rsidRPr="00C25016">
        <w:rPr>
          <w:sz w:val="16"/>
          <w:szCs w:val="16"/>
          <w:lang w:eastAsia="en-IN"/>
        </w:rPr>
        <w:t xml:space="preserve"> F</w:t>
      </w:r>
      <w:r w:rsidR="00C25016">
        <w:rPr>
          <w:sz w:val="16"/>
          <w:szCs w:val="16"/>
          <w:lang w:eastAsia="en-IN"/>
        </w:rPr>
        <w:t>.</w:t>
      </w:r>
      <w:r w:rsidRPr="00C25016">
        <w:rPr>
          <w:sz w:val="16"/>
          <w:szCs w:val="16"/>
          <w:lang w:eastAsia="en-IN"/>
        </w:rPr>
        <w:t>, Barletta</w:t>
      </w:r>
      <w:r w:rsidR="00C25016">
        <w:rPr>
          <w:sz w:val="16"/>
          <w:szCs w:val="16"/>
          <w:lang w:eastAsia="en-IN"/>
        </w:rPr>
        <w:t xml:space="preserve"> M.</w:t>
      </w:r>
      <w:r w:rsidRPr="00C25016">
        <w:rPr>
          <w:sz w:val="16"/>
          <w:szCs w:val="16"/>
          <w:lang w:eastAsia="en-IN"/>
        </w:rPr>
        <w:t xml:space="preserve">, </w:t>
      </w:r>
      <w:proofErr w:type="spellStart"/>
      <w:r w:rsidRPr="00C25016">
        <w:rPr>
          <w:sz w:val="16"/>
          <w:szCs w:val="16"/>
          <w:lang w:eastAsia="en-IN"/>
        </w:rPr>
        <w:t>Tagliaferri</w:t>
      </w:r>
      <w:proofErr w:type="spellEnd"/>
      <w:r w:rsidR="00C25016">
        <w:rPr>
          <w:sz w:val="16"/>
          <w:szCs w:val="16"/>
          <w:lang w:eastAsia="en-IN"/>
        </w:rPr>
        <w:t xml:space="preserve"> V.</w:t>
      </w:r>
      <w:r w:rsidRPr="00C25016">
        <w:rPr>
          <w:sz w:val="16"/>
          <w:szCs w:val="16"/>
          <w:lang w:eastAsia="en-IN"/>
        </w:rPr>
        <w:t xml:space="preserve">, </w:t>
      </w:r>
      <w:proofErr w:type="spellStart"/>
      <w:r w:rsidRPr="00C25016">
        <w:rPr>
          <w:sz w:val="16"/>
          <w:szCs w:val="16"/>
          <w:lang w:eastAsia="en-IN"/>
        </w:rPr>
        <w:t>Vesco</w:t>
      </w:r>
      <w:proofErr w:type="spellEnd"/>
      <w:r w:rsidR="00C25016">
        <w:rPr>
          <w:sz w:val="16"/>
          <w:szCs w:val="16"/>
          <w:lang w:eastAsia="en-IN"/>
        </w:rPr>
        <w:t xml:space="preserve"> S.</w:t>
      </w:r>
      <w:r w:rsidRPr="00C25016">
        <w:rPr>
          <w:sz w:val="16"/>
          <w:szCs w:val="16"/>
          <w:lang w:eastAsia="en-IN"/>
        </w:rPr>
        <w:t xml:space="preserve">, Laser transmission welding of poly(ethylene terephthalate) and biodegradable poly(ethylene terephthalate) – Based blends, Optics and Lasers in Engineering, </w:t>
      </w:r>
      <w:r w:rsidR="00674C5E" w:rsidRPr="00C25016">
        <w:rPr>
          <w:sz w:val="16"/>
          <w:szCs w:val="16"/>
          <w:lang w:eastAsia="en-IN"/>
        </w:rPr>
        <w:t>2017</w:t>
      </w:r>
      <w:r w:rsidR="00674C5E">
        <w:rPr>
          <w:sz w:val="16"/>
          <w:szCs w:val="16"/>
          <w:lang w:eastAsia="en-IN"/>
        </w:rPr>
        <w:t>; 90: 110-118</w:t>
      </w:r>
    </w:p>
    <w:p w14:paraId="57105C80" w14:textId="1529BFA8" w:rsidR="001D5397" w:rsidRPr="005D509E" w:rsidRDefault="00087597" w:rsidP="001D5397">
      <w:pPr>
        <w:autoSpaceDE w:val="0"/>
        <w:autoSpaceDN w:val="0"/>
        <w:adjustRightInd w:val="0"/>
        <w:spacing w:line="200" w:lineRule="exact"/>
        <w:ind w:left="238" w:hanging="238"/>
        <w:jc w:val="both"/>
        <w:rPr>
          <w:sz w:val="16"/>
          <w:szCs w:val="16"/>
          <w:lang w:eastAsia="en-IN"/>
        </w:rPr>
      </w:pPr>
      <w:r w:rsidRPr="005D509E">
        <w:rPr>
          <w:sz w:val="16"/>
          <w:szCs w:val="16"/>
          <w:lang w:eastAsia="en-IN"/>
        </w:rPr>
        <w:t>20</w:t>
      </w:r>
      <w:r w:rsidR="001D5397" w:rsidRPr="005D509E">
        <w:rPr>
          <w:sz w:val="16"/>
          <w:szCs w:val="16"/>
          <w:lang w:eastAsia="en-IN"/>
        </w:rPr>
        <w:t>. Di Lorenzo M</w:t>
      </w:r>
      <w:r w:rsidR="005D509E">
        <w:rPr>
          <w:sz w:val="16"/>
          <w:szCs w:val="16"/>
          <w:lang w:eastAsia="en-IN"/>
        </w:rPr>
        <w:t>.</w:t>
      </w:r>
      <w:r w:rsidR="001D5397" w:rsidRPr="005D509E">
        <w:rPr>
          <w:sz w:val="16"/>
          <w:szCs w:val="16"/>
          <w:lang w:eastAsia="en-IN"/>
        </w:rPr>
        <w:t xml:space="preserve"> L</w:t>
      </w:r>
      <w:r w:rsidR="005D509E">
        <w:rPr>
          <w:sz w:val="16"/>
          <w:szCs w:val="16"/>
          <w:lang w:eastAsia="en-IN"/>
        </w:rPr>
        <w:t>.</w:t>
      </w:r>
      <w:r w:rsidR="001D5397" w:rsidRPr="005D509E">
        <w:rPr>
          <w:sz w:val="16"/>
          <w:szCs w:val="16"/>
          <w:lang w:eastAsia="en-IN"/>
        </w:rPr>
        <w:t xml:space="preserve">, </w:t>
      </w:r>
      <w:proofErr w:type="spellStart"/>
      <w:r w:rsidR="001D5397" w:rsidRPr="005D509E">
        <w:rPr>
          <w:sz w:val="16"/>
          <w:szCs w:val="16"/>
          <w:lang w:eastAsia="en-IN"/>
        </w:rPr>
        <w:t>Rubino</w:t>
      </w:r>
      <w:proofErr w:type="spellEnd"/>
      <w:r w:rsidR="001D5397" w:rsidRPr="005D509E">
        <w:rPr>
          <w:sz w:val="16"/>
          <w:szCs w:val="16"/>
          <w:lang w:eastAsia="en-IN"/>
        </w:rPr>
        <w:t xml:space="preserve"> P</w:t>
      </w:r>
      <w:r w:rsidR="005D509E">
        <w:rPr>
          <w:sz w:val="16"/>
          <w:szCs w:val="16"/>
          <w:lang w:eastAsia="en-IN"/>
        </w:rPr>
        <w:t>.</w:t>
      </w:r>
      <w:r w:rsidR="001D5397" w:rsidRPr="005D509E">
        <w:rPr>
          <w:sz w:val="16"/>
          <w:szCs w:val="16"/>
          <w:lang w:eastAsia="en-IN"/>
        </w:rPr>
        <w:t xml:space="preserve">, </w:t>
      </w:r>
      <w:proofErr w:type="spellStart"/>
      <w:r w:rsidR="001D5397" w:rsidRPr="005D509E">
        <w:rPr>
          <w:sz w:val="16"/>
          <w:szCs w:val="16"/>
          <w:lang w:eastAsia="en-IN"/>
        </w:rPr>
        <w:t>Cocca</w:t>
      </w:r>
      <w:proofErr w:type="spellEnd"/>
      <w:r w:rsidR="001D5397" w:rsidRPr="005D509E">
        <w:rPr>
          <w:sz w:val="16"/>
          <w:szCs w:val="16"/>
          <w:lang w:eastAsia="en-IN"/>
        </w:rPr>
        <w:t xml:space="preserve"> M</w:t>
      </w:r>
      <w:r w:rsidR="005D509E">
        <w:rPr>
          <w:sz w:val="16"/>
          <w:szCs w:val="16"/>
          <w:lang w:eastAsia="en-IN"/>
        </w:rPr>
        <w:t>.</w:t>
      </w:r>
      <w:r w:rsidR="001D5397" w:rsidRPr="005D509E">
        <w:rPr>
          <w:sz w:val="16"/>
          <w:szCs w:val="16"/>
          <w:lang w:eastAsia="en-IN"/>
        </w:rPr>
        <w:t xml:space="preserve">, Miscibility and properties of </w:t>
      </w:r>
      <w:proofErr w:type="gramStart"/>
      <w:r w:rsidR="001D5397" w:rsidRPr="005D509E">
        <w:rPr>
          <w:sz w:val="16"/>
          <w:szCs w:val="16"/>
          <w:lang w:eastAsia="en-IN"/>
        </w:rPr>
        <w:t>poly(</w:t>
      </w:r>
      <w:proofErr w:type="gramEnd"/>
      <w:r w:rsidR="001D5397" w:rsidRPr="005D509E">
        <w:rPr>
          <w:sz w:val="16"/>
          <w:szCs w:val="16"/>
          <w:lang w:eastAsia="en-IN"/>
        </w:rPr>
        <w:t>l-lactic acid)/poly(butylene terephthalate) blends. Eur</w:t>
      </w:r>
      <w:r w:rsidR="005D509E">
        <w:rPr>
          <w:sz w:val="16"/>
          <w:szCs w:val="16"/>
          <w:lang w:eastAsia="en-IN"/>
        </w:rPr>
        <w:t>opean</w:t>
      </w:r>
      <w:r w:rsidR="001D5397" w:rsidRPr="005D509E">
        <w:rPr>
          <w:sz w:val="16"/>
          <w:szCs w:val="16"/>
          <w:lang w:eastAsia="en-IN"/>
        </w:rPr>
        <w:t xml:space="preserve"> Polym</w:t>
      </w:r>
      <w:r w:rsidR="005D509E">
        <w:rPr>
          <w:sz w:val="16"/>
          <w:szCs w:val="16"/>
          <w:lang w:eastAsia="en-IN"/>
        </w:rPr>
        <w:t>er</w:t>
      </w:r>
      <w:r w:rsidR="001D5397" w:rsidRPr="005D509E">
        <w:rPr>
          <w:sz w:val="16"/>
          <w:szCs w:val="16"/>
          <w:lang w:eastAsia="en-IN"/>
        </w:rPr>
        <w:t xml:space="preserve"> J</w:t>
      </w:r>
      <w:r w:rsidR="005D509E">
        <w:rPr>
          <w:sz w:val="16"/>
          <w:szCs w:val="16"/>
          <w:lang w:eastAsia="en-IN"/>
        </w:rPr>
        <w:t>ournal</w:t>
      </w:r>
      <w:r w:rsidR="001D5397" w:rsidRPr="005D509E">
        <w:rPr>
          <w:sz w:val="16"/>
          <w:szCs w:val="16"/>
          <w:lang w:eastAsia="en-IN"/>
        </w:rPr>
        <w:t xml:space="preserve"> 2013;</w:t>
      </w:r>
      <w:r w:rsidR="005D509E">
        <w:rPr>
          <w:sz w:val="16"/>
          <w:szCs w:val="16"/>
          <w:lang w:eastAsia="en-IN"/>
        </w:rPr>
        <w:t xml:space="preserve"> </w:t>
      </w:r>
      <w:r w:rsidR="001D5397" w:rsidRPr="005D509E">
        <w:rPr>
          <w:sz w:val="16"/>
          <w:szCs w:val="16"/>
          <w:lang w:eastAsia="en-IN"/>
        </w:rPr>
        <w:t>49:</w:t>
      </w:r>
      <w:r w:rsidR="005D509E">
        <w:rPr>
          <w:sz w:val="16"/>
          <w:szCs w:val="16"/>
          <w:lang w:eastAsia="en-IN"/>
        </w:rPr>
        <w:t xml:space="preserve"> </w:t>
      </w:r>
      <w:r w:rsidR="001D5397" w:rsidRPr="005D509E">
        <w:rPr>
          <w:sz w:val="16"/>
          <w:szCs w:val="16"/>
          <w:lang w:eastAsia="en-IN"/>
        </w:rPr>
        <w:t>3309-3317</w:t>
      </w:r>
    </w:p>
    <w:p w14:paraId="29B97803" w14:textId="7DAA5E7A" w:rsidR="001D5397" w:rsidRPr="000C4B7F" w:rsidRDefault="00087597" w:rsidP="001D5397">
      <w:pPr>
        <w:autoSpaceDE w:val="0"/>
        <w:autoSpaceDN w:val="0"/>
        <w:adjustRightInd w:val="0"/>
        <w:spacing w:line="200" w:lineRule="exact"/>
        <w:ind w:left="238" w:hanging="238"/>
        <w:jc w:val="both"/>
        <w:rPr>
          <w:sz w:val="16"/>
          <w:szCs w:val="16"/>
          <w:lang w:eastAsia="en-IN"/>
        </w:rPr>
      </w:pPr>
      <w:r w:rsidRPr="000C4B7F">
        <w:rPr>
          <w:sz w:val="16"/>
          <w:szCs w:val="16"/>
          <w:lang w:eastAsia="en-IN"/>
        </w:rPr>
        <w:t>21</w:t>
      </w:r>
      <w:r w:rsidR="001D5397" w:rsidRPr="000C4B7F">
        <w:rPr>
          <w:sz w:val="16"/>
          <w:szCs w:val="16"/>
          <w:lang w:eastAsia="en-IN"/>
        </w:rPr>
        <w:t xml:space="preserve">. Chen G-X, Kim H –S, Yoon J –S, Compatibilization-like effect of reactive </w:t>
      </w:r>
      <w:proofErr w:type="spellStart"/>
      <w:r w:rsidR="001D5397" w:rsidRPr="000C4B7F">
        <w:rPr>
          <w:sz w:val="16"/>
          <w:szCs w:val="16"/>
          <w:lang w:eastAsia="en-IN"/>
        </w:rPr>
        <w:t>organoclay</w:t>
      </w:r>
      <w:proofErr w:type="spellEnd"/>
      <w:r w:rsidR="001D5397" w:rsidRPr="000C4B7F">
        <w:rPr>
          <w:sz w:val="16"/>
          <w:szCs w:val="16"/>
          <w:lang w:eastAsia="en-IN"/>
        </w:rPr>
        <w:t xml:space="preserve"> on the </w:t>
      </w:r>
      <w:proofErr w:type="gramStart"/>
      <w:r w:rsidR="001D5397" w:rsidRPr="000C4B7F">
        <w:rPr>
          <w:sz w:val="16"/>
          <w:szCs w:val="16"/>
          <w:lang w:eastAsia="en-IN"/>
        </w:rPr>
        <w:t>poly(</w:t>
      </w:r>
      <w:proofErr w:type="gramEnd"/>
      <w:r w:rsidR="001D5397" w:rsidRPr="000C4B7F">
        <w:rPr>
          <w:sz w:val="16"/>
          <w:szCs w:val="16"/>
          <w:lang w:eastAsia="en-IN"/>
        </w:rPr>
        <w:t>L-lactide)/poly(butylene succinate) blends. Polymer 2005</w:t>
      </w:r>
      <w:proofErr w:type="gramStart"/>
      <w:r w:rsidR="001D5397" w:rsidRPr="000C4B7F">
        <w:rPr>
          <w:sz w:val="16"/>
          <w:szCs w:val="16"/>
          <w:lang w:eastAsia="en-IN"/>
        </w:rPr>
        <w:t>;46</w:t>
      </w:r>
      <w:proofErr w:type="gramEnd"/>
      <w:r w:rsidR="001D5397" w:rsidRPr="000C4B7F">
        <w:rPr>
          <w:sz w:val="16"/>
          <w:szCs w:val="16"/>
          <w:lang w:eastAsia="en-IN"/>
        </w:rPr>
        <w:t>: 11829–11836</w:t>
      </w:r>
    </w:p>
    <w:p w14:paraId="074D33D8" w14:textId="2EB4E623" w:rsidR="0066337D" w:rsidRDefault="00087597" w:rsidP="001D5397">
      <w:pPr>
        <w:autoSpaceDE w:val="0"/>
        <w:autoSpaceDN w:val="0"/>
        <w:adjustRightInd w:val="0"/>
        <w:spacing w:line="200" w:lineRule="exact"/>
        <w:ind w:left="238" w:hanging="238"/>
        <w:jc w:val="both"/>
        <w:rPr>
          <w:sz w:val="16"/>
          <w:szCs w:val="16"/>
          <w:lang w:eastAsia="en-IN"/>
        </w:rPr>
      </w:pPr>
      <w:r w:rsidRPr="000C4B7F">
        <w:rPr>
          <w:sz w:val="16"/>
          <w:szCs w:val="16"/>
          <w:lang w:eastAsia="en-IN"/>
        </w:rPr>
        <w:t>22</w:t>
      </w:r>
      <w:r w:rsidR="001D5397" w:rsidRPr="000C4B7F">
        <w:rPr>
          <w:sz w:val="16"/>
          <w:szCs w:val="16"/>
          <w:lang w:eastAsia="en-IN"/>
        </w:rPr>
        <w:t xml:space="preserve">. Wu C –S, Renewable resource-based composites of recycled natural </w:t>
      </w:r>
      <w:proofErr w:type="spellStart"/>
      <w:r w:rsidR="001D5397" w:rsidRPr="000C4B7F">
        <w:rPr>
          <w:sz w:val="16"/>
          <w:szCs w:val="16"/>
          <w:lang w:eastAsia="en-IN"/>
        </w:rPr>
        <w:t>fibers</w:t>
      </w:r>
      <w:proofErr w:type="spellEnd"/>
      <w:r w:rsidR="001D5397" w:rsidRPr="000C4B7F">
        <w:rPr>
          <w:sz w:val="16"/>
          <w:szCs w:val="16"/>
          <w:lang w:eastAsia="en-IN"/>
        </w:rPr>
        <w:t xml:space="preserve"> and </w:t>
      </w:r>
      <w:proofErr w:type="spellStart"/>
      <w:r w:rsidR="001D5397" w:rsidRPr="000C4B7F">
        <w:rPr>
          <w:sz w:val="16"/>
          <w:szCs w:val="16"/>
          <w:lang w:eastAsia="en-IN"/>
        </w:rPr>
        <w:t>maleated</w:t>
      </w:r>
      <w:proofErr w:type="spellEnd"/>
      <w:r w:rsidR="001D5397" w:rsidRPr="000C4B7F">
        <w:rPr>
          <w:sz w:val="16"/>
          <w:szCs w:val="16"/>
          <w:lang w:eastAsia="en-IN"/>
        </w:rPr>
        <w:t xml:space="preserve"> polylactide </w:t>
      </w:r>
      <w:proofErr w:type="spellStart"/>
      <w:r w:rsidR="001D5397" w:rsidRPr="000C4B7F">
        <w:rPr>
          <w:sz w:val="16"/>
          <w:szCs w:val="16"/>
          <w:lang w:eastAsia="en-IN"/>
        </w:rPr>
        <w:t>bioplastic</w:t>
      </w:r>
      <w:proofErr w:type="spellEnd"/>
      <w:r w:rsidR="001D5397" w:rsidRPr="000C4B7F">
        <w:rPr>
          <w:sz w:val="16"/>
          <w:szCs w:val="16"/>
          <w:lang w:eastAsia="en-IN"/>
        </w:rPr>
        <w:t xml:space="preserve">: Characterization and biodegradability. </w:t>
      </w:r>
      <w:proofErr w:type="gramStart"/>
      <w:r w:rsidR="00885255" w:rsidRPr="00885255">
        <w:rPr>
          <w:sz w:val="16"/>
          <w:szCs w:val="16"/>
          <w:lang w:eastAsia="en-IN"/>
        </w:rPr>
        <w:t xml:space="preserve">Polymer Degradation and Stability </w:t>
      </w:r>
      <w:r w:rsidR="001D5397" w:rsidRPr="00885255">
        <w:rPr>
          <w:sz w:val="16"/>
          <w:szCs w:val="16"/>
          <w:lang w:eastAsia="en-IN"/>
        </w:rPr>
        <w:t>2009;</w:t>
      </w:r>
      <w:r w:rsidR="00885255">
        <w:rPr>
          <w:sz w:val="16"/>
          <w:szCs w:val="16"/>
          <w:lang w:eastAsia="en-IN"/>
        </w:rPr>
        <w:t xml:space="preserve"> </w:t>
      </w:r>
      <w:r w:rsidR="001D5397" w:rsidRPr="00885255">
        <w:rPr>
          <w:sz w:val="16"/>
          <w:szCs w:val="16"/>
          <w:lang w:eastAsia="en-IN"/>
        </w:rPr>
        <w:t>94:</w:t>
      </w:r>
      <w:r w:rsidR="00885255">
        <w:rPr>
          <w:sz w:val="16"/>
          <w:szCs w:val="16"/>
          <w:lang w:eastAsia="en-IN"/>
        </w:rPr>
        <w:t xml:space="preserve"> </w:t>
      </w:r>
      <w:r w:rsidR="001D5397" w:rsidRPr="00885255">
        <w:rPr>
          <w:sz w:val="16"/>
          <w:szCs w:val="16"/>
          <w:lang w:eastAsia="en-IN"/>
        </w:rPr>
        <w:t>1076–1084</w:t>
      </w:r>
      <w:r w:rsidR="0066337D">
        <w:rPr>
          <w:sz w:val="16"/>
          <w:szCs w:val="16"/>
          <w:lang w:eastAsia="en-IN"/>
        </w:rPr>
        <w:t>23.</w:t>
      </w:r>
      <w:proofErr w:type="gramEnd"/>
      <w:r w:rsidR="0066337D">
        <w:rPr>
          <w:sz w:val="16"/>
          <w:szCs w:val="16"/>
          <w:lang w:eastAsia="en-IN"/>
        </w:rPr>
        <w:t xml:space="preserve"> </w:t>
      </w:r>
      <w:r w:rsidR="0066337D" w:rsidRPr="0066337D">
        <w:rPr>
          <w:sz w:val="16"/>
          <w:szCs w:val="16"/>
          <w:lang w:eastAsia="en-IN"/>
        </w:rPr>
        <w:t xml:space="preserve">Castro-Aguirre </w:t>
      </w:r>
      <w:r w:rsidR="005D509E">
        <w:rPr>
          <w:sz w:val="16"/>
          <w:szCs w:val="16"/>
          <w:lang w:eastAsia="en-IN"/>
        </w:rPr>
        <w:t>E.</w:t>
      </w:r>
      <w:r w:rsidR="0066337D" w:rsidRPr="0066337D">
        <w:rPr>
          <w:sz w:val="16"/>
          <w:szCs w:val="16"/>
          <w:lang w:eastAsia="en-IN"/>
        </w:rPr>
        <w:t xml:space="preserve">, </w:t>
      </w:r>
      <w:proofErr w:type="spellStart"/>
      <w:r w:rsidR="0066337D" w:rsidRPr="0066337D">
        <w:rPr>
          <w:sz w:val="16"/>
          <w:szCs w:val="16"/>
          <w:lang w:eastAsia="en-IN"/>
        </w:rPr>
        <w:t>Iñiguez</w:t>
      </w:r>
      <w:proofErr w:type="spellEnd"/>
      <w:r w:rsidR="0066337D" w:rsidRPr="0066337D">
        <w:rPr>
          <w:sz w:val="16"/>
          <w:szCs w:val="16"/>
          <w:lang w:eastAsia="en-IN"/>
        </w:rPr>
        <w:t>-Franco</w:t>
      </w:r>
      <w:r w:rsidR="005D509E">
        <w:rPr>
          <w:sz w:val="16"/>
          <w:szCs w:val="16"/>
          <w:lang w:eastAsia="en-IN"/>
        </w:rPr>
        <w:t xml:space="preserve"> F.</w:t>
      </w:r>
      <w:r w:rsidR="0066337D" w:rsidRPr="0066337D">
        <w:rPr>
          <w:sz w:val="16"/>
          <w:szCs w:val="16"/>
          <w:lang w:eastAsia="en-IN"/>
        </w:rPr>
        <w:t xml:space="preserve">, </w:t>
      </w:r>
      <w:proofErr w:type="spellStart"/>
      <w:r w:rsidR="0066337D" w:rsidRPr="0066337D">
        <w:rPr>
          <w:sz w:val="16"/>
          <w:szCs w:val="16"/>
          <w:lang w:eastAsia="en-IN"/>
        </w:rPr>
        <w:t>Samsudinb</w:t>
      </w:r>
      <w:proofErr w:type="spellEnd"/>
      <w:r w:rsidR="005D509E" w:rsidRPr="005D509E">
        <w:rPr>
          <w:sz w:val="16"/>
          <w:szCs w:val="16"/>
          <w:lang w:eastAsia="en-IN"/>
        </w:rPr>
        <w:t xml:space="preserve"> </w:t>
      </w:r>
      <w:r w:rsidR="005D509E" w:rsidRPr="0066337D">
        <w:rPr>
          <w:sz w:val="16"/>
          <w:szCs w:val="16"/>
          <w:lang w:eastAsia="en-IN"/>
        </w:rPr>
        <w:t>H.</w:t>
      </w:r>
      <w:r w:rsidR="0066337D" w:rsidRPr="0066337D">
        <w:rPr>
          <w:sz w:val="16"/>
          <w:szCs w:val="16"/>
          <w:lang w:eastAsia="en-IN"/>
        </w:rPr>
        <w:t xml:space="preserve">, Fang </w:t>
      </w:r>
      <w:r w:rsidR="005D509E">
        <w:rPr>
          <w:sz w:val="16"/>
          <w:szCs w:val="16"/>
          <w:lang w:eastAsia="en-IN"/>
        </w:rPr>
        <w:t>X.</w:t>
      </w:r>
      <w:r w:rsidR="0066337D" w:rsidRPr="0066337D">
        <w:rPr>
          <w:sz w:val="16"/>
          <w:szCs w:val="16"/>
          <w:lang w:eastAsia="en-IN"/>
        </w:rPr>
        <w:t xml:space="preserve">, Auras </w:t>
      </w:r>
      <w:r w:rsidR="005D509E">
        <w:rPr>
          <w:sz w:val="16"/>
          <w:szCs w:val="16"/>
          <w:lang w:eastAsia="en-IN"/>
        </w:rPr>
        <w:t>R.,</w:t>
      </w:r>
      <w:r w:rsidR="0066337D" w:rsidRPr="0066337D">
        <w:rPr>
          <w:sz w:val="16"/>
          <w:szCs w:val="16"/>
          <w:lang w:eastAsia="en-IN"/>
        </w:rPr>
        <w:t xml:space="preserve"> Poly(lactic acid)—Mass production, processing, industrial applications, and end of life</w:t>
      </w:r>
      <w:r w:rsidR="005D509E">
        <w:rPr>
          <w:sz w:val="16"/>
          <w:szCs w:val="16"/>
          <w:lang w:eastAsia="en-IN"/>
        </w:rPr>
        <w:t>,</w:t>
      </w:r>
      <w:r w:rsidR="0066337D" w:rsidRPr="0066337D">
        <w:rPr>
          <w:sz w:val="16"/>
          <w:szCs w:val="16"/>
          <w:lang w:eastAsia="en-IN"/>
        </w:rPr>
        <w:t xml:space="preserve"> Advanced Drug Delivery Reviews </w:t>
      </w:r>
      <w:r w:rsidR="005D509E">
        <w:rPr>
          <w:sz w:val="16"/>
          <w:szCs w:val="16"/>
          <w:lang w:eastAsia="en-IN"/>
        </w:rPr>
        <w:t xml:space="preserve">2016; </w:t>
      </w:r>
      <w:r w:rsidR="0066337D" w:rsidRPr="0066337D">
        <w:rPr>
          <w:sz w:val="16"/>
          <w:szCs w:val="16"/>
          <w:lang w:eastAsia="en-IN"/>
        </w:rPr>
        <w:t>107</w:t>
      </w:r>
      <w:r w:rsidR="005D509E">
        <w:rPr>
          <w:sz w:val="16"/>
          <w:szCs w:val="16"/>
          <w:lang w:eastAsia="en-IN"/>
        </w:rPr>
        <w:t>:</w:t>
      </w:r>
      <w:r w:rsidR="0066337D" w:rsidRPr="0066337D">
        <w:rPr>
          <w:sz w:val="16"/>
          <w:szCs w:val="16"/>
          <w:lang w:eastAsia="en-IN"/>
        </w:rPr>
        <w:t xml:space="preserve"> 333–366</w:t>
      </w:r>
    </w:p>
    <w:p w14:paraId="234404DC" w14:textId="7E7648DC" w:rsidR="008F3EAD" w:rsidRDefault="008F3EAD" w:rsidP="008F3EAD">
      <w:pPr>
        <w:autoSpaceDE w:val="0"/>
        <w:autoSpaceDN w:val="0"/>
        <w:adjustRightInd w:val="0"/>
        <w:spacing w:line="200" w:lineRule="exact"/>
        <w:ind w:left="238" w:hanging="238"/>
        <w:jc w:val="both"/>
        <w:rPr>
          <w:sz w:val="16"/>
          <w:szCs w:val="16"/>
          <w:lang w:eastAsia="en-IN"/>
        </w:rPr>
      </w:pPr>
      <w:r>
        <w:rPr>
          <w:sz w:val="16"/>
          <w:szCs w:val="16"/>
          <w:lang w:eastAsia="en-IN"/>
        </w:rPr>
        <w:t xml:space="preserve">24. </w:t>
      </w:r>
      <w:r w:rsidR="005D509E" w:rsidRPr="008F3EAD">
        <w:rPr>
          <w:sz w:val="16"/>
          <w:szCs w:val="16"/>
          <w:lang w:eastAsia="en-IN"/>
        </w:rPr>
        <w:t>Barletta</w:t>
      </w:r>
      <w:r w:rsidR="005D509E" w:rsidRPr="005D509E">
        <w:rPr>
          <w:sz w:val="16"/>
          <w:szCs w:val="16"/>
          <w:lang w:eastAsia="en-IN"/>
        </w:rPr>
        <w:t xml:space="preserve"> </w:t>
      </w:r>
      <w:r w:rsidR="005D509E" w:rsidRPr="008F3EAD">
        <w:rPr>
          <w:sz w:val="16"/>
          <w:szCs w:val="16"/>
          <w:lang w:eastAsia="en-IN"/>
        </w:rPr>
        <w:t xml:space="preserve">M., </w:t>
      </w:r>
      <w:proofErr w:type="spellStart"/>
      <w:r w:rsidR="005D509E" w:rsidRPr="008F3EAD">
        <w:rPr>
          <w:sz w:val="16"/>
          <w:szCs w:val="16"/>
          <w:lang w:eastAsia="en-IN"/>
        </w:rPr>
        <w:t>Moretti</w:t>
      </w:r>
      <w:proofErr w:type="spellEnd"/>
      <w:r w:rsidR="005D509E" w:rsidRPr="005D509E">
        <w:rPr>
          <w:sz w:val="16"/>
          <w:szCs w:val="16"/>
          <w:lang w:eastAsia="en-IN"/>
        </w:rPr>
        <w:t xml:space="preserve"> </w:t>
      </w:r>
      <w:r w:rsidR="005D509E" w:rsidRPr="008F3EAD">
        <w:rPr>
          <w:sz w:val="16"/>
          <w:szCs w:val="16"/>
          <w:lang w:eastAsia="en-IN"/>
        </w:rPr>
        <w:t xml:space="preserve">P., </w:t>
      </w:r>
      <w:proofErr w:type="spellStart"/>
      <w:r w:rsidR="005D509E" w:rsidRPr="008F3EAD">
        <w:rPr>
          <w:sz w:val="16"/>
          <w:szCs w:val="16"/>
          <w:lang w:eastAsia="en-IN"/>
        </w:rPr>
        <w:t>Pizzi</w:t>
      </w:r>
      <w:proofErr w:type="spellEnd"/>
      <w:r w:rsidR="005D509E" w:rsidRPr="005D509E">
        <w:rPr>
          <w:sz w:val="16"/>
          <w:szCs w:val="16"/>
          <w:lang w:eastAsia="en-IN"/>
        </w:rPr>
        <w:t xml:space="preserve"> </w:t>
      </w:r>
      <w:r w:rsidR="005D509E" w:rsidRPr="008F3EAD">
        <w:rPr>
          <w:sz w:val="16"/>
          <w:szCs w:val="16"/>
          <w:lang w:eastAsia="en-IN"/>
        </w:rPr>
        <w:t xml:space="preserve">E., </w:t>
      </w:r>
      <w:proofErr w:type="spellStart"/>
      <w:r w:rsidR="005D509E" w:rsidRPr="008F3EAD">
        <w:rPr>
          <w:sz w:val="16"/>
          <w:szCs w:val="16"/>
          <w:lang w:eastAsia="en-IN"/>
        </w:rPr>
        <w:t>Puopolo</w:t>
      </w:r>
      <w:proofErr w:type="spellEnd"/>
      <w:r w:rsidR="005D509E" w:rsidRPr="005D509E">
        <w:rPr>
          <w:sz w:val="16"/>
          <w:szCs w:val="16"/>
          <w:lang w:eastAsia="en-IN"/>
        </w:rPr>
        <w:t xml:space="preserve"> </w:t>
      </w:r>
      <w:r w:rsidR="005D509E" w:rsidRPr="008F3EAD">
        <w:rPr>
          <w:sz w:val="16"/>
          <w:szCs w:val="16"/>
          <w:lang w:eastAsia="en-IN"/>
        </w:rPr>
        <w:t xml:space="preserve">M., </w:t>
      </w:r>
      <w:proofErr w:type="spellStart"/>
      <w:r w:rsidR="005D509E" w:rsidRPr="008F3EAD">
        <w:rPr>
          <w:sz w:val="16"/>
          <w:szCs w:val="16"/>
          <w:lang w:eastAsia="en-IN"/>
        </w:rPr>
        <w:t>Tagliaferri</w:t>
      </w:r>
      <w:proofErr w:type="spellEnd"/>
      <w:r w:rsidR="005D509E" w:rsidRPr="005D509E">
        <w:rPr>
          <w:sz w:val="16"/>
          <w:szCs w:val="16"/>
          <w:lang w:eastAsia="en-IN"/>
        </w:rPr>
        <w:t xml:space="preserve"> </w:t>
      </w:r>
      <w:r w:rsidR="005D509E" w:rsidRPr="008F3EAD">
        <w:rPr>
          <w:sz w:val="16"/>
          <w:szCs w:val="16"/>
          <w:lang w:eastAsia="en-IN"/>
        </w:rPr>
        <w:t xml:space="preserve">V., </w:t>
      </w:r>
      <w:proofErr w:type="spellStart"/>
      <w:r w:rsidR="005D509E" w:rsidRPr="008F3EAD">
        <w:rPr>
          <w:sz w:val="16"/>
          <w:szCs w:val="16"/>
          <w:lang w:eastAsia="en-IN"/>
        </w:rPr>
        <w:t>Vesco</w:t>
      </w:r>
      <w:proofErr w:type="spellEnd"/>
      <w:r w:rsidR="005D509E" w:rsidRPr="005D509E">
        <w:rPr>
          <w:sz w:val="16"/>
          <w:szCs w:val="16"/>
          <w:lang w:eastAsia="en-IN"/>
        </w:rPr>
        <w:t xml:space="preserve"> </w:t>
      </w:r>
      <w:r w:rsidR="005D509E" w:rsidRPr="008F3EAD">
        <w:rPr>
          <w:sz w:val="16"/>
          <w:szCs w:val="16"/>
          <w:lang w:eastAsia="en-IN"/>
        </w:rPr>
        <w:t>S.</w:t>
      </w:r>
      <w:r w:rsidR="005D509E">
        <w:rPr>
          <w:sz w:val="16"/>
          <w:szCs w:val="16"/>
          <w:lang w:eastAsia="en-IN"/>
        </w:rPr>
        <w:t xml:space="preserve">, </w:t>
      </w:r>
      <w:r w:rsidRPr="008F3EAD">
        <w:rPr>
          <w:sz w:val="16"/>
          <w:szCs w:val="16"/>
          <w:lang w:eastAsia="en-IN"/>
        </w:rPr>
        <w:t>Engineering of Poly Lactic Acids (PLAs) for melt processing: Material structure and thermal properties</w:t>
      </w:r>
      <w:r>
        <w:rPr>
          <w:sz w:val="16"/>
          <w:szCs w:val="16"/>
          <w:lang w:eastAsia="en-IN"/>
        </w:rPr>
        <w:t xml:space="preserve"> </w:t>
      </w:r>
      <w:r w:rsidRPr="008F3EAD">
        <w:rPr>
          <w:sz w:val="16"/>
          <w:szCs w:val="16"/>
          <w:lang w:eastAsia="en-IN"/>
        </w:rPr>
        <w:t>Authors; Jou</w:t>
      </w:r>
      <w:r w:rsidR="005D509E">
        <w:rPr>
          <w:sz w:val="16"/>
          <w:szCs w:val="16"/>
          <w:lang w:eastAsia="en-IN"/>
        </w:rPr>
        <w:t>rnal of applied polymer science, 2017;</w:t>
      </w:r>
      <w:r w:rsidRPr="008F3EAD">
        <w:rPr>
          <w:sz w:val="16"/>
          <w:szCs w:val="16"/>
          <w:lang w:eastAsia="en-IN"/>
        </w:rPr>
        <w:t xml:space="preserve"> 134, </w:t>
      </w:r>
      <w:r w:rsidR="005D509E">
        <w:rPr>
          <w:sz w:val="16"/>
          <w:szCs w:val="16"/>
          <w:lang w:eastAsia="en-IN"/>
        </w:rPr>
        <w:t>44504</w:t>
      </w:r>
    </w:p>
    <w:p w14:paraId="1EB864D4" w14:textId="17ECF046" w:rsidR="001D5397" w:rsidRPr="005D509E" w:rsidRDefault="00087597" w:rsidP="001D5397">
      <w:pPr>
        <w:autoSpaceDE w:val="0"/>
        <w:autoSpaceDN w:val="0"/>
        <w:adjustRightInd w:val="0"/>
        <w:spacing w:line="200" w:lineRule="exact"/>
        <w:ind w:left="238" w:hanging="238"/>
        <w:jc w:val="both"/>
        <w:rPr>
          <w:sz w:val="16"/>
          <w:szCs w:val="16"/>
          <w:lang w:eastAsia="en-IN"/>
        </w:rPr>
      </w:pPr>
      <w:r w:rsidRPr="0066337D">
        <w:rPr>
          <w:sz w:val="16"/>
          <w:szCs w:val="16"/>
          <w:lang w:eastAsia="en-IN"/>
        </w:rPr>
        <w:t>2</w:t>
      </w:r>
      <w:r w:rsidR="008F3EAD">
        <w:rPr>
          <w:sz w:val="16"/>
          <w:szCs w:val="16"/>
          <w:lang w:eastAsia="en-IN"/>
        </w:rPr>
        <w:t>5</w:t>
      </w:r>
      <w:r w:rsidR="001D5397" w:rsidRPr="0066337D">
        <w:rPr>
          <w:sz w:val="16"/>
          <w:szCs w:val="16"/>
          <w:lang w:eastAsia="en-IN"/>
        </w:rPr>
        <w:t xml:space="preserve">. </w:t>
      </w:r>
      <w:proofErr w:type="spellStart"/>
      <w:r w:rsidR="001D5397" w:rsidRPr="0066337D">
        <w:rPr>
          <w:sz w:val="16"/>
          <w:szCs w:val="16"/>
          <w:lang w:eastAsia="en-IN"/>
        </w:rPr>
        <w:t>Zhong</w:t>
      </w:r>
      <w:proofErr w:type="spellEnd"/>
      <w:r w:rsidR="001D5397" w:rsidRPr="0066337D">
        <w:rPr>
          <w:sz w:val="16"/>
          <w:szCs w:val="16"/>
          <w:lang w:eastAsia="en-IN"/>
        </w:rPr>
        <w:t xml:space="preserve"> W, </w:t>
      </w:r>
      <w:proofErr w:type="spellStart"/>
      <w:r w:rsidR="001D5397" w:rsidRPr="0066337D">
        <w:rPr>
          <w:sz w:val="16"/>
          <w:szCs w:val="16"/>
          <w:lang w:eastAsia="en-IN"/>
        </w:rPr>
        <w:t>Ge</w:t>
      </w:r>
      <w:proofErr w:type="spellEnd"/>
      <w:r w:rsidR="001D5397" w:rsidRPr="0066337D">
        <w:rPr>
          <w:sz w:val="16"/>
          <w:szCs w:val="16"/>
          <w:lang w:eastAsia="en-IN"/>
        </w:rPr>
        <w:t xml:space="preserve"> J, </w:t>
      </w:r>
      <w:proofErr w:type="spellStart"/>
      <w:r w:rsidR="001D5397" w:rsidRPr="0066337D">
        <w:rPr>
          <w:sz w:val="16"/>
          <w:szCs w:val="16"/>
          <w:lang w:eastAsia="en-IN"/>
        </w:rPr>
        <w:t>Gu</w:t>
      </w:r>
      <w:proofErr w:type="spellEnd"/>
      <w:r w:rsidR="001D5397" w:rsidRPr="0066337D">
        <w:rPr>
          <w:sz w:val="16"/>
          <w:szCs w:val="16"/>
          <w:lang w:eastAsia="en-IN"/>
        </w:rPr>
        <w:t xml:space="preserve"> Z, Li W, Chen X, </w:t>
      </w:r>
      <w:proofErr w:type="spellStart"/>
      <w:r w:rsidR="001D5397" w:rsidRPr="0066337D">
        <w:rPr>
          <w:sz w:val="16"/>
          <w:szCs w:val="16"/>
          <w:lang w:eastAsia="en-IN"/>
        </w:rPr>
        <w:t>Zang</w:t>
      </w:r>
      <w:proofErr w:type="spellEnd"/>
      <w:r w:rsidR="001D5397" w:rsidRPr="0066337D">
        <w:rPr>
          <w:sz w:val="16"/>
          <w:szCs w:val="16"/>
          <w:lang w:eastAsia="en-IN"/>
        </w:rPr>
        <w:t xml:space="preserve"> Y, Yang Y, Study on Biodegradable Polymer Materials Based on Poly-(lactic acid). I. Chain Extending of Low M</w:t>
      </w:r>
      <w:r w:rsidR="001D5397" w:rsidRPr="005D509E">
        <w:rPr>
          <w:sz w:val="16"/>
          <w:szCs w:val="16"/>
          <w:lang w:eastAsia="en-IN"/>
        </w:rPr>
        <w:t xml:space="preserve">olecular Weight Poly(lactic acid) with </w:t>
      </w:r>
      <w:proofErr w:type="spellStart"/>
      <w:r w:rsidR="001D5397" w:rsidRPr="005D509E">
        <w:rPr>
          <w:sz w:val="16"/>
          <w:szCs w:val="16"/>
          <w:lang w:eastAsia="en-IN"/>
        </w:rPr>
        <w:t>Methylenediphenyl</w:t>
      </w:r>
      <w:proofErr w:type="spellEnd"/>
      <w:r w:rsidR="001D5397" w:rsidRPr="005D509E">
        <w:rPr>
          <w:sz w:val="16"/>
          <w:szCs w:val="16"/>
          <w:lang w:eastAsia="en-IN"/>
        </w:rPr>
        <w:t xml:space="preserve"> </w:t>
      </w:r>
      <w:proofErr w:type="spellStart"/>
      <w:r w:rsidR="001D5397" w:rsidRPr="005D509E">
        <w:rPr>
          <w:sz w:val="16"/>
          <w:szCs w:val="16"/>
          <w:lang w:eastAsia="en-IN"/>
        </w:rPr>
        <w:t>Diisocyanate</w:t>
      </w:r>
      <w:proofErr w:type="spellEnd"/>
      <w:r w:rsidR="005D509E">
        <w:rPr>
          <w:sz w:val="16"/>
          <w:szCs w:val="16"/>
          <w:lang w:eastAsia="en-IN"/>
        </w:rPr>
        <w:t>,</w:t>
      </w:r>
      <w:r w:rsidR="005D509E" w:rsidRPr="005D509E">
        <w:rPr>
          <w:sz w:val="16"/>
          <w:szCs w:val="16"/>
          <w:lang w:eastAsia="en-IN"/>
        </w:rPr>
        <w:t xml:space="preserve"> </w:t>
      </w:r>
      <w:r w:rsidR="001D5397" w:rsidRPr="005D509E">
        <w:rPr>
          <w:sz w:val="16"/>
          <w:szCs w:val="16"/>
          <w:lang w:eastAsia="en-IN"/>
        </w:rPr>
        <w:t>J</w:t>
      </w:r>
      <w:r w:rsidR="005D509E">
        <w:rPr>
          <w:sz w:val="16"/>
          <w:szCs w:val="16"/>
          <w:lang w:eastAsia="en-IN"/>
        </w:rPr>
        <w:t xml:space="preserve">ournal </w:t>
      </w:r>
      <w:proofErr w:type="spellStart"/>
      <w:r w:rsidR="005D509E">
        <w:rPr>
          <w:sz w:val="16"/>
          <w:szCs w:val="16"/>
          <w:lang w:eastAsia="en-IN"/>
        </w:rPr>
        <w:t>of</w:t>
      </w:r>
      <w:r w:rsidR="001D5397" w:rsidRPr="005D509E">
        <w:rPr>
          <w:sz w:val="16"/>
          <w:szCs w:val="16"/>
          <w:lang w:eastAsia="en-IN"/>
        </w:rPr>
        <w:t>Appl</w:t>
      </w:r>
      <w:r w:rsidR="005D509E">
        <w:rPr>
          <w:sz w:val="16"/>
          <w:szCs w:val="16"/>
          <w:lang w:eastAsia="en-IN"/>
        </w:rPr>
        <w:t>yed</w:t>
      </w:r>
      <w:proofErr w:type="spellEnd"/>
      <w:r w:rsidR="001D5397" w:rsidRPr="005D509E">
        <w:rPr>
          <w:sz w:val="16"/>
          <w:szCs w:val="16"/>
          <w:lang w:eastAsia="en-IN"/>
        </w:rPr>
        <w:t xml:space="preserve"> Polym</w:t>
      </w:r>
      <w:r w:rsidR="005D509E">
        <w:rPr>
          <w:sz w:val="16"/>
          <w:szCs w:val="16"/>
          <w:lang w:eastAsia="en-IN"/>
        </w:rPr>
        <w:t>er</w:t>
      </w:r>
      <w:r w:rsidR="001D5397" w:rsidRPr="005D509E">
        <w:rPr>
          <w:sz w:val="16"/>
          <w:szCs w:val="16"/>
          <w:lang w:eastAsia="en-IN"/>
        </w:rPr>
        <w:t xml:space="preserve"> Sci</w:t>
      </w:r>
      <w:r w:rsidR="005D509E">
        <w:rPr>
          <w:sz w:val="16"/>
          <w:szCs w:val="16"/>
          <w:lang w:eastAsia="en-IN"/>
        </w:rPr>
        <w:t>ence</w:t>
      </w:r>
      <w:r w:rsidR="001D5397" w:rsidRPr="005D509E">
        <w:rPr>
          <w:sz w:val="16"/>
          <w:szCs w:val="16"/>
          <w:lang w:eastAsia="en-IN"/>
        </w:rPr>
        <w:t xml:space="preserve"> 1999;74:</w:t>
      </w:r>
      <w:r w:rsidR="005D509E">
        <w:rPr>
          <w:sz w:val="16"/>
          <w:szCs w:val="16"/>
          <w:lang w:eastAsia="en-IN"/>
        </w:rPr>
        <w:t xml:space="preserve"> </w:t>
      </w:r>
      <w:r w:rsidR="001D5397" w:rsidRPr="005D509E">
        <w:rPr>
          <w:sz w:val="16"/>
          <w:szCs w:val="16"/>
          <w:lang w:eastAsia="en-IN"/>
        </w:rPr>
        <w:t>2546-2551</w:t>
      </w:r>
    </w:p>
    <w:p w14:paraId="2300D33D" w14:textId="77CA7030" w:rsidR="001D5397" w:rsidRPr="00CD6BAA" w:rsidRDefault="00087597" w:rsidP="001D5397">
      <w:pPr>
        <w:autoSpaceDE w:val="0"/>
        <w:autoSpaceDN w:val="0"/>
        <w:adjustRightInd w:val="0"/>
        <w:spacing w:line="200" w:lineRule="exact"/>
        <w:ind w:left="238" w:hanging="238"/>
        <w:jc w:val="both"/>
        <w:rPr>
          <w:sz w:val="16"/>
          <w:szCs w:val="16"/>
          <w:lang w:eastAsia="en-IN"/>
        </w:rPr>
      </w:pPr>
      <w:r w:rsidRPr="00885255">
        <w:rPr>
          <w:sz w:val="16"/>
          <w:szCs w:val="16"/>
          <w:lang w:eastAsia="en-IN"/>
        </w:rPr>
        <w:t>2</w:t>
      </w:r>
      <w:r w:rsidR="008F3EAD">
        <w:rPr>
          <w:sz w:val="16"/>
          <w:szCs w:val="16"/>
          <w:lang w:eastAsia="en-IN"/>
        </w:rPr>
        <w:t>6</w:t>
      </w:r>
      <w:r w:rsidR="001D5397" w:rsidRPr="0066337D">
        <w:rPr>
          <w:sz w:val="16"/>
          <w:szCs w:val="16"/>
          <w:lang w:eastAsia="en-IN"/>
        </w:rPr>
        <w:t xml:space="preserve">. </w:t>
      </w:r>
      <w:proofErr w:type="spellStart"/>
      <w:r w:rsidR="001D5397" w:rsidRPr="0066337D">
        <w:rPr>
          <w:sz w:val="16"/>
          <w:szCs w:val="16"/>
          <w:lang w:eastAsia="en-IN"/>
        </w:rPr>
        <w:t>Wook</w:t>
      </w:r>
      <w:proofErr w:type="spellEnd"/>
      <w:r w:rsidR="001D5397" w:rsidRPr="0066337D">
        <w:rPr>
          <w:sz w:val="16"/>
          <w:szCs w:val="16"/>
          <w:lang w:eastAsia="en-IN"/>
        </w:rPr>
        <w:t xml:space="preserve"> Kim M, </w:t>
      </w:r>
      <w:proofErr w:type="spellStart"/>
      <w:r w:rsidR="001D5397" w:rsidRPr="0066337D">
        <w:rPr>
          <w:sz w:val="16"/>
          <w:szCs w:val="16"/>
          <w:lang w:eastAsia="en-IN"/>
        </w:rPr>
        <w:t>Seok</w:t>
      </w:r>
      <w:proofErr w:type="spellEnd"/>
      <w:r w:rsidR="001D5397" w:rsidRPr="0066337D">
        <w:rPr>
          <w:sz w:val="16"/>
          <w:szCs w:val="16"/>
          <w:lang w:eastAsia="en-IN"/>
        </w:rPr>
        <w:t xml:space="preserve"> Song Y, </w:t>
      </w:r>
      <w:proofErr w:type="spellStart"/>
      <w:r w:rsidR="001D5397" w:rsidRPr="0066337D">
        <w:rPr>
          <w:sz w:val="16"/>
          <w:szCs w:val="16"/>
          <w:lang w:eastAsia="en-IN"/>
        </w:rPr>
        <w:t>Ryoun</w:t>
      </w:r>
      <w:proofErr w:type="spellEnd"/>
      <w:r w:rsidR="001D5397" w:rsidRPr="0066337D">
        <w:rPr>
          <w:sz w:val="16"/>
          <w:szCs w:val="16"/>
          <w:lang w:eastAsia="en-IN"/>
        </w:rPr>
        <w:t xml:space="preserve"> </w:t>
      </w:r>
      <w:proofErr w:type="spellStart"/>
      <w:r w:rsidR="001D5397" w:rsidRPr="0066337D">
        <w:rPr>
          <w:sz w:val="16"/>
          <w:szCs w:val="16"/>
          <w:lang w:eastAsia="en-IN"/>
        </w:rPr>
        <w:t>Youn</w:t>
      </w:r>
      <w:proofErr w:type="spellEnd"/>
      <w:r w:rsidR="001D5397" w:rsidRPr="0066337D">
        <w:rPr>
          <w:sz w:val="16"/>
          <w:szCs w:val="16"/>
          <w:lang w:eastAsia="en-IN"/>
        </w:rPr>
        <w:t xml:space="preserve"> J, Effects of interfacial adhesion and crystallization on the thermos-resistance of poly(lactic acid)/mica composites. Composites: Part </w:t>
      </w:r>
      <w:proofErr w:type="gramStart"/>
      <w:r w:rsidR="001D5397" w:rsidRPr="0066337D">
        <w:rPr>
          <w:sz w:val="16"/>
          <w:szCs w:val="16"/>
          <w:lang w:eastAsia="en-IN"/>
        </w:rPr>
        <w:t>A</w:t>
      </w:r>
      <w:proofErr w:type="gramEnd"/>
      <w:r w:rsidR="001D5397" w:rsidRPr="0066337D">
        <w:rPr>
          <w:sz w:val="16"/>
          <w:szCs w:val="16"/>
          <w:lang w:eastAsia="en-IN"/>
        </w:rPr>
        <w:t xml:space="preserve"> 2010;</w:t>
      </w:r>
      <w:r w:rsidR="00885255">
        <w:rPr>
          <w:sz w:val="16"/>
          <w:szCs w:val="16"/>
          <w:lang w:eastAsia="en-IN"/>
        </w:rPr>
        <w:t xml:space="preserve"> </w:t>
      </w:r>
      <w:r w:rsidR="001D5397" w:rsidRPr="0066337D">
        <w:rPr>
          <w:sz w:val="16"/>
          <w:szCs w:val="16"/>
          <w:lang w:eastAsia="en-IN"/>
        </w:rPr>
        <w:t>41:</w:t>
      </w:r>
      <w:r w:rsidR="00885255">
        <w:rPr>
          <w:sz w:val="16"/>
          <w:szCs w:val="16"/>
          <w:lang w:eastAsia="en-IN"/>
        </w:rPr>
        <w:t xml:space="preserve"> </w:t>
      </w:r>
      <w:r w:rsidR="001D5397" w:rsidRPr="0066337D">
        <w:rPr>
          <w:sz w:val="16"/>
          <w:szCs w:val="16"/>
          <w:lang w:eastAsia="en-IN"/>
        </w:rPr>
        <w:t>1817-1822</w:t>
      </w:r>
    </w:p>
    <w:p w14:paraId="00E0A104" w14:textId="77777777" w:rsidR="001D5397" w:rsidRPr="00CD6BAA" w:rsidRDefault="001D5397" w:rsidP="001D5397">
      <w:pPr>
        <w:pStyle w:val="Els-body-text"/>
        <w:ind w:firstLine="0"/>
        <w:rPr>
          <w:b/>
          <w:lang w:val="en-GB"/>
        </w:rPr>
      </w:pPr>
    </w:p>
    <w:sectPr w:rsidR="001D5397" w:rsidRPr="00CD6BAA" w:rsidSect="006F3429">
      <w:headerReference w:type="even" r:id="rId15"/>
      <w:headerReference w:type="default" r:id="rId16"/>
      <w:headerReference w:type="first" r:id="rId17"/>
      <w:footerReference w:type="first" r:id="rId18"/>
      <w:footnotePr>
        <w:numFmt w:val="chicago"/>
      </w:footnotePr>
      <w:type w:val="nextColumn"/>
      <w:pgSz w:w="10886" w:h="14855" w:code="161"/>
      <w:pgMar w:top="907" w:right="794" w:bottom="1253" w:left="737" w:header="907" w:footer="1253"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651765D" w14:textId="77777777" w:rsidR="00057A03" w:rsidRDefault="00057A03">
      <w:r>
        <w:separator/>
      </w:r>
    </w:p>
    <w:p w14:paraId="2E36B45D" w14:textId="77777777" w:rsidR="00057A03" w:rsidRDefault="00057A03"/>
  </w:endnote>
  <w:endnote w:type="continuationSeparator" w:id="0">
    <w:p w14:paraId="63A47AC8" w14:textId="77777777" w:rsidR="00057A03" w:rsidRDefault="00057A03">
      <w:r>
        <w:continuationSeparator/>
      </w:r>
    </w:p>
    <w:p w14:paraId="38072E16" w14:textId="77777777" w:rsidR="00057A03" w:rsidRDefault="00057A0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Helvetica">
    <w:panose1 w:val="020B0604020202020204"/>
    <w:charset w:val="00"/>
    <w:family w:val="swiss"/>
    <w:notTrueType/>
    <w:pitch w:val="variable"/>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5D2C57" w14:textId="77777777" w:rsidR="006E1EB1" w:rsidRDefault="006E1EB1">
    <w:pPr>
      <w:pStyle w:val="Pidipagina"/>
      <w:spacing w:before="240" w:beforeAutospacing="0" w:line="200" w:lineRule="exac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9D1F6C9" w14:textId="77777777" w:rsidR="00057A03" w:rsidRDefault="00057A03">
      <w:pPr>
        <w:pStyle w:val="Pidipagina"/>
        <w:rPr>
          <w:lang w:val="en-GB"/>
        </w:rPr>
      </w:pPr>
      <w:r w:rsidRPr="006E2AA6">
        <w:rPr>
          <w:lang w:val="it-IT" w:eastAsia="it-IT"/>
        </w:rPr>
        <w:drawing>
          <wp:inline distT="0" distB="0" distL="0" distR="0" wp14:anchorId="29C4ED9E" wp14:editId="02DC8FC2">
            <wp:extent cx="558800" cy="25400"/>
            <wp:effectExtent l="0" t="0" r="0" b="0"/>
            <wp:docPr id="2" name="Picture 2" descr="Description: 3pc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3pclin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8800" cy="25400"/>
                    </a:xfrm>
                    <a:prstGeom prst="rect">
                      <a:avLst/>
                    </a:prstGeom>
                    <a:noFill/>
                    <a:ln>
                      <a:noFill/>
                    </a:ln>
                  </pic:spPr>
                </pic:pic>
              </a:graphicData>
            </a:graphic>
          </wp:inline>
        </w:drawing>
      </w:r>
    </w:p>
    <w:p w14:paraId="26F540D5" w14:textId="77777777" w:rsidR="00057A03" w:rsidRDefault="00057A03"/>
  </w:footnote>
  <w:footnote w:type="continuationSeparator" w:id="0">
    <w:p w14:paraId="715B65D2" w14:textId="77777777" w:rsidR="00057A03" w:rsidRDefault="00057A03">
      <w:r>
        <w:continuationSeparator/>
      </w:r>
    </w:p>
    <w:p w14:paraId="5A5E2F2F" w14:textId="77777777" w:rsidR="00057A03" w:rsidRDefault="00057A0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D19405" w14:textId="3A37BC41" w:rsidR="006E1EB1" w:rsidRPr="00484FA2" w:rsidRDefault="006E1EB1" w:rsidP="00484FA2">
    <w:pPr>
      <w:pStyle w:val="Intestazione"/>
      <w:spacing w:after="200"/>
      <w:jc w:val="center"/>
      <w:rPr>
        <w:rFonts w:ascii="Arial" w:hAnsi="Arial" w:cs="Arial"/>
        <w:i w:val="0"/>
        <w:iCs/>
        <w:sz w:val="18"/>
        <w:lang w:val="it-IT"/>
      </w:rPr>
    </w:pPr>
    <w:r>
      <w:rPr>
        <w:rStyle w:val="Numeropagina"/>
        <w:i w:val="0"/>
      </w:rPr>
      <w:fldChar w:fldCharType="begin"/>
    </w:r>
    <w:r w:rsidRPr="0021640E">
      <w:rPr>
        <w:rStyle w:val="Numeropagina"/>
        <w:i w:val="0"/>
        <w:lang w:val="it-IT"/>
      </w:rPr>
      <w:instrText xml:space="preserve"> PAGE </w:instrText>
    </w:r>
    <w:r>
      <w:rPr>
        <w:rStyle w:val="Numeropagina"/>
        <w:i w:val="0"/>
      </w:rPr>
      <w:fldChar w:fldCharType="separate"/>
    </w:r>
    <w:r w:rsidR="0047701D">
      <w:rPr>
        <w:rStyle w:val="Numeropagina"/>
        <w:i w:val="0"/>
        <w:lang w:val="it-IT"/>
      </w:rPr>
      <w:t>8</w:t>
    </w:r>
    <w:r>
      <w:rPr>
        <w:rStyle w:val="Numeropagina"/>
        <w:i w:val="0"/>
      </w:rPr>
      <w:fldChar w:fldCharType="end"/>
    </w:r>
    <w:r w:rsidRPr="0021640E">
      <w:rPr>
        <w:lang w:val="it-IT"/>
      </w:rPr>
      <w:tab/>
    </w:r>
    <w:r w:rsidRPr="00A05CE5">
      <w:rPr>
        <w:lang w:val="it-IT"/>
      </w:rPr>
      <w:t>S</w:t>
    </w:r>
    <w:r>
      <w:rPr>
        <w:lang w:val="it-IT"/>
      </w:rPr>
      <w:t>.</w:t>
    </w:r>
    <w:r w:rsidRPr="00A05CE5">
      <w:rPr>
        <w:lang w:val="it-IT"/>
      </w:rPr>
      <w:t xml:space="preserve"> Vesco</w:t>
    </w:r>
    <w:r w:rsidRPr="0021640E">
      <w:rPr>
        <w:lang w:val="it-IT"/>
      </w:rPr>
      <w:t xml:space="preserve">/ </w:t>
    </w:r>
    <w:r w:rsidRPr="00484FA2">
      <w:rPr>
        <w:iCs/>
        <w:sz w:val="18"/>
        <w:lang w:val="it-IT"/>
      </w:rPr>
      <w:t>XIII Convegno dell’Associazione Italiana di Tecnologia Meccanica</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BB08F0" w14:textId="5FD3E938" w:rsidR="006E1EB1" w:rsidRPr="00A05CE5" w:rsidRDefault="006E1EB1" w:rsidP="000605AA">
    <w:pPr>
      <w:pStyle w:val="Intestazione"/>
      <w:tabs>
        <w:tab w:val="clear" w:pos="9356"/>
        <w:tab w:val="center" w:pos="4920"/>
        <w:tab w:val="right" w:pos="9214"/>
      </w:tabs>
      <w:jc w:val="right"/>
      <w:rPr>
        <w:lang w:val="it-IT"/>
      </w:rPr>
    </w:pPr>
    <w:r>
      <w:tab/>
    </w:r>
    <w:r w:rsidRPr="00A05CE5">
      <w:rPr>
        <w:lang w:val="it-IT"/>
      </w:rPr>
      <w:t>S</w:t>
    </w:r>
    <w:r>
      <w:rPr>
        <w:lang w:val="it-IT"/>
      </w:rPr>
      <w:t>.</w:t>
    </w:r>
    <w:r w:rsidRPr="00A05CE5">
      <w:rPr>
        <w:lang w:val="it-IT"/>
      </w:rPr>
      <w:t xml:space="preserve"> Vesco</w:t>
    </w:r>
    <w:r w:rsidRPr="0021640E">
      <w:rPr>
        <w:lang w:val="it-IT"/>
      </w:rPr>
      <w:t xml:space="preserve">/ </w:t>
    </w:r>
    <w:r w:rsidRPr="00484FA2">
      <w:rPr>
        <w:iCs/>
        <w:sz w:val="18"/>
        <w:lang w:val="it-IT"/>
      </w:rPr>
      <w:t>XIII Convegno dell’Associazione Italiana di Tecnologia Meccanica</w:t>
    </w:r>
    <w:r w:rsidRPr="00A05CE5">
      <w:rPr>
        <w:lang w:val="it-IT"/>
      </w:rPr>
      <w:tab/>
    </w:r>
    <w:r>
      <w:rPr>
        <w:rStyle w:val="Numeropagina"/>
        <w:i w:val="0"/>
      </w:rPr>
      <w:fldChar w:fldCharType="begin"/>
    </w:r>
    <w:r w:rsidRPr="00A05CE5">
      <w:rPr>
        <w:rStyle w:val="Numeropagina"/>
        <w:i w:val="0"/>
        <w:lang w:val="it-IT"/>
      </w:rPr>
      <w:instrText xml:space="preserve"> PAGE </w:instrText>
    </w:r>
    <w:r>
      <w:rPr>
        <w:rStyle w:val="Numeropagina"/>
        <w:i w:val="0"/>
      </w:rPr>
      <w:fldChar w:fldCharType="separate"/>
    </w:r>
    <w:r w:rsidR="0047701D">
      <w:rPr>
        <w:rStyle w:val="Numeropagina"/>
        <w:i w:val="0"/>
        <w:lang w:val="it-IT"/>
      </w:rPr>
      <w:t>9</w:t>
    </w:r>
    <w:r>
      <w:rPr>
        <w:rStyle w:val="Numeropagina"/>
        <w:i w:val="0"/>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915" w:type="dxa"/>
      <w:tblInd w:w="-5" w:type="dxa"/>
      <w:tblLayout w:type="fixed"/>
      <w:tblLook w:val="0000" w:firstRow="0" w:lastRow="0" w:firstColumn="0" w:lastColumn="0" w:noHBand="0" w:noVBand="0"/>
    </w:tblPr>
    <w:tblGrid>
      <w:gridCol w:w="1558"/>
      <w:gridCol w:w="5953"/>
      <w:gridCol w:w="2404"/>
    </w:tblGrid>
    <w:tr w:rsidR="006E1EB1" w14:paraId="1A98B91E" w14:textId="77777777" w:rsidTr="00BA7DAF">
      <w:trPr>
        <w:trHeight w:val="1361"/>
      </w:trPr>
      <w:tc>
        <w:tcPr>
          <w:tcW w:w="1558" w:type="dxa"/>
        </w:tcPr>
        <w:p w14:paraId="3BFDCBC5" w14:textId="77777777" w:rsidR="006E1EB1" w:rsidRDefault="006E1EB1" w:rsidP="00BA7DAF">
          <w:pPr>
            <w:pStyle w:val="Intestazione"/>
            <w:rPr>
              <w:sz w:val="10"/>
            </w:rPr>
          </w:pPr>
          <w:r w:rsidRPr="006E2AA6">
            <w:rPr>
              <w:sz w:val="10"/>
              <w:lang w:val="it-IT" w:eastAsia="it-IT"/>
            </w:rPr>
            <w:drawing>
              <wp:inline distT="0" distB="0" distL="0" distR="0" wp14:anchorId="0CD321D6" wp14:editId="1AC5BAA7">
                <wp:extent cx="838200" cy="850900"/>
                <wp:effectExtent l="0" t="0" r="0" b="0"/>
                <wp:docPr id="4"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8200" cy="850900"/>
                        </a:xfrm>
                        <a:prstGeom prst="rect">
                          <a:avLst/>
                        </a:prstGeom>
                        <a:noFill/>
                        <a:ln>
                          <a:noFill/>
                        </a:ln>
                      </pic:spPr>
                    </pic:pic>
                  </a:graphicData>
                </a:graphic>
              </wp:inline>
            </w:drawing>
          </w:r>
        </w:p>
      </w:tc>
      <w:tc>
        <w:tcPr>
          <w:tcW w:w="5953" w:type="dxa"/>
        </w:tcPr>
        <w:p w14:paraId="127F2706" w14:textId="77777777" w:rsidR="006E1EB1" w:rsidRPr="002D7A84" w:rsidRDefault="006E1EB1">
          <w:pPr>
            <w:pStyle w:val="Intestazione"/>
            <w:spacing w:after="200"/>
            <w:jc w:val="center"/>
            <w:rPr>
              <w:rFonts w:ascii="Arial" w:hAnsi="Arial" w:cs="Arial"/>
              <w:i w:val="0"/>
              <w:iCs/>
              <w:sz w:val="18"/>
              <w:lang w:val="it-IT"/>
            </w:rPr>
          </w:pPr>
          <w:r w:rsidRPr="002D7A84">
            <w:rPr>
              <w:rFonts w:ascii="Arial" w:hAnsi="Arial" w:cs="Arial"/>
              <w:i w:val="0"/>
              <w:iCs/>
              <w:sz w:val="18"/>
              <w:lang w:val="it-IT"/>
            </w:rPr>
            <w:t>XIII Convegno dell</w:t>
          </w:r>
          <w:r>
            <w:rPr>
              <w:rFonts w:ascii="Arial" w:hAnsi="Arial" w:cs="Arial"/>
              <w:i w:val="0"/>
              <w:iCs/>
              <w:sz w:val="18"/>
              <w:lang w:val="it-IT"/>
            </w:rPr>
            <w:t>’</w:t>
          </w:r>
          <w:r w:rsidRPr="002D7A84">
            <w:rPr>
              <w:rFonts w:ascii="Arial" w:hAnsi="Arial" w:cs="Arial"/>
              <w:i w:val="0"/>
              <w:iCs/>
              <w:sz w:val="18"/>
              <w:lang w:val="it-IT"/>
            </w:rPr>
            <w:t>Associazione Italiana di Tecnologia Meccanica</w:t>
          </w:r>
        </w:p>
        <w:p w14:paraId="3308DE95" w14:textId="77777777" w:rsidR="006E1EB1" w:rsidRPr="002D7A84" w:rsidRDefault="006E1EB1" w:rsidP="00B90FFA">
          <w:pPr>
            <w:pStyle w:val="Intestazione"/>
            <w:spacing w:after="100" w:afterAutospacing="1"/>
            <w:jc w:val="center"/>
            <w:rPr>
              <w:b/>
              <w:i w:val="0"/>
              <w:iCs/>
              <w:sz w:val="36"/>
            </w:rPr>
          </w:pPr>
          <w:r w:rsidRPr="002D7A84">
            <w:rPr>
              <w:b/>
              <w:i w:val="0"/>
              <w:iCs/>
              <w:sz w:val="36"/>
            </w:rPr>
            <w:t>AITEM 2017</w:t>
          </w:r>
        </w:p>
        <w:p w14:paraId="764FC5F4" w14:textId="77777777" w:rsidR="006E1EB1" w:rsidRPr="002B679C" w:rsidRDefault="006E1EB1" w:rsidP="004C14D6">
          <w:pPr>
            <w:pStyle w:val="Intestazione"/>
            <w:spacing w:before="0" w:beforeAutospacing="0" w:after="0" w:line="200" w:lineRule="exact"/>
            <w:jc w:val="center"/>
            <w:rPr>
              <w:i w:val="0"/>
              <w:iCs/>
              <w:szCs w:val="16"/>
            </w:rPr>
          </w:pPr>
          <w:r>
            <w:rPr>
              <w:i w:val="0"/>
              <w:iCs/>
              <w:szCs w:val="16"/>
            </w:rPr>
            <w:t>Pisa, 11-13 Settembre 2017</w:t>
          </w:r>
        </w:p>
      </w:tc>
      <w:tc>
        <w:tcPr>
          <w:tcW w:w="2404" w:type="dxa"/>
        </w:tcPr>
        <w:p w14:paraId="6D6A1AF2" w14:textId="77777777" w:rsidR="006E1EB1" w:rsidRDefault="006E1EB1" w:rsidP="002D7A84">
          <w:pPr>
            <w:pStyle w:val="Intestazione"/>
            <w:tabs>
              <w:tab w:val="left" w:pos="132"/>
              <w:tab w:val="left" w:pos="1932"/>
              <w:tab w:val="left" w:pos="2142"/>
            </w:tabs>
            <w:spacing w:before="0" w:beforeAutospacing="0" w:after="0" w:line="240" w:lineRule="auto"/>
            <w:ind w:left="-125" w:firstLine="125"/>
            <w:rPr>
              <w:i w:val="0"/>
              <w:iCs/>
            </w:rPr>
          </w:pPr>
          <w:r w:rsidRPr="006E2AA6">
            <w:rPr>
              <w:i w:val="0"/>
              <w:lang w:val="it-IT" w:eastAsia="it-IT"/>
            </w:rPr>
            <w:drawing>
              <wp:inline distT="0" distB="0" distL="0" distR="0" wp14:anchorId="2E965D14" wp14:editId="597D9BE2">
                <wp:extent cx="1219200" cy="990600"/>
                <wp:effectExtent l="0" t="0" r="0" b="0"/>
                <wp:docPr id="7"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219200" cy="990600"/>
                        </a:xfrm>
                        <a:prstGeom prst="rect">
                          <a:avLst/>
                        </a:prstGeom>
                        <a:noFill/>
                        <a:ln>
                          <a:noFill/>
                        </a:ln>
                      </pic:spPr>
                    </pic:pic>
                  </a:graphicData>
                </a:graphic>
              </wp:inline>
            </w:drawing>
          </w:r>
        </w:p>
      </w:tc>
    </w:tr>
  </w:tbl>
  <w:p w14:paraId="70026978" w14:textId="77777777" w:rsidR="006E1EB1" w:rsidRDefault="006E1EB1" w:rsidP="00D07EF0">
    <w:pPr>
      <w:pStyle w:val="Intestazione"/>
      <w:tabs>
        <w:tab w:val="left" w:pos="6804"/>
      </w:tabs>
      <w:spacing w:after="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B701B"/>
    <w:multiLevelType w:val="multilevel"/>
    <w:tmpl w:val="33FCC02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
    <w:nsid w:val="05BB178C"/>
    <w:multiLevelType w:val="multilevel"/>
    <w:tmpl w:val="C4B4B846"/>
    <w:lvl w:ilvl="0">
      <w:start w:val="1"/>
      <w:numFmt w:val="decimal"/>
      <w:suff w:val="space"/>
      <w:lvlText w:val="%1."/>
      <w:lvlJc w:val="left"/>
      <w:rPr>
        <w:rFonts w:cs="Times New Roman"/>
      </w:rPr>
    </w:lvl>
    <w:lvl w:ilvl="1">
      <w:start w:val="1"/>
      <w:numFmt w:val="decimal"/>
      <w:suff w:val="space"/>
      <w:lvlText w:val="%1.%2."/>
      <w:lvlJc w:val="left"/>
      <w:rPr>
        <w:rFonts w:cs="Times New Roman"/>
      </w:rPr>
    </w:lvl>
    <w:lvl w:ilvl="2">
      <w:start w:val="1"/>
      <w:numFmt w:val="decimal"/>
      <w:suff w:val="space"/>
      <w:lvlText w:val="%1.%2.%3."/>
      <w:lvlJc w:val="left"/>
      <w:rPr>
        <w:rFonts w:cs="Times New Roman"/>
      </w:rPr>
    </w:lvl>
    <w:lvl w:ilvl="3">
      <w:start w:val="1"/>
      <w:numFmt w:val="decimal"/>
      <w:suff w:val="space"/>
      <w:lvlText w:val="%1.%2.%3.%4."/>
      <w:lvlJc w:val="left"/>
      <w:rPr>
        <w:rFonts w:cs="Times New Roman"/>
      </w:rPr>
    </w:lvl>
    <w:lvl w:ilvl="4">
      <w:start w:val="1"/>
      <w:numFmt w:val="decimal"/>
      <w:suff w:val="space"/>
      <w:lvlText w:val="%1.%2.%3.%4.%5."/>
      <w:lvlJc w:val="left"/>
      <w:rPr>
        <w:rFonts w:cs="Times New Roman"/>
      </w:rPr>
    </w:lvl>
    <w:lvl w:ilvl="5">
      <w:start w:val="1"/>
      <w:numFmt w:val="decimal"/>
      <w:suff w:val="space"/>
      <w:lvlText w:val="%1.%2.%3.%4.%5.%6."/>
      <w:lvlJc w:val="left"/>
      <w:rPr>
        <w:rFonts w:cs="Times New Roman"/>
      </w:rPr>
    </w:lvl>
    <w:lvl w:ilvl="6">
      <w:start w:val="1"/>
      <w:numFmt w:val="decimal"/>
      <w:suff w:val="space"/>
      <w:lvlText w:val="%1.%2.%3.%4.%5.%6.%7."/>
      <w:lvlJc w:val="left"/>
      <w:rPr>
        <w:rFonts w:cs="Times New Roman"/>
      </w:rPr>
    </w:lvl>
    <w:lvl w:ilvl="7">
      <w:start w:val="1"/>
      <w:numFmt w:val="decimal"/>
      <w:suff w:val="space"/>
      <w:lvlText w:val="%1.%2.%3.%4.%5.%6.%7.%8."/>
      <w:lvlJc w:val="left"/>
      <w:rPr>
        <w:rFonts w:cs="Times New Roman"/>
      </w:rPr>
    </w:lvl>
    <w:lvl w:ilvl="8">
      <w:start w:val="1"/>
      <w:numFmt w:val="decimal"/>
      <w:suff w:val="space"/>
      <w:lvlText w:val="%1..%3.%4.%5.%6.%7.%8.%9."/>
      <w:lvlJc w:val="left"/>
      <w:rPr>
        <w:rFonts w:cs="Times New Roman"/>
      </w:rPr>
    </w:lvl>
  </w:abstractNum>
  <w:abstractNum w:abstractNumId="2">
    <w:nsid w:val="1A2E0393"/>
    <w:multiLevelType w:val="multilevel"/>
    <w:tmpl w:val="988219DE"/>
    <w:lvl w:ilvl="0">
      <w:start w:val="1"/>
      <w:numFmt w:val="bullet"/>
      <w:pStyle w:val="Els-bulletlist"/>
      <w:lvlText w:val=""/>
      <w:lvlJc w:val="left"/>
      <w:pPr>
        <w:tabs>
          <w:tab w:val="num" w:pos="360"/>
        </w:tabs>
        <w:ind w:left="240" w:hanging="240"/>
      </w:pPr>
      <w:rPr>
        <w:rFonts w:ascii="Symbol" w:hAnsi="Symbol" w:hint="default"/>
      </w:rPr>
    </w:lvl>
    <w:lvl w:ilvl="1">
      <w:start w:val="1"/>
      <w:numFmt w:val="bullet"/>
      <w:lvlText w:val="○"/>
      <w:lvlJc w:val="left"/>
      <w:pPr>
        <w:tabs>
          <w:tab w:val="num" w:pos="600"/>
        </w:tabs>
        <w:ind w:left="480" w:hanging="240"/>
      </w:pPr>
      <w:rPr>
        <w:rFonts w:ascii="Times New Roman" w:hAnsi="Times New Roman" w:hint="default"/>
        <w:sz w:val="28"/>
      </w:rPr>
    </w:lvl>
    <w:lvl w:ilvl="2">
      <w:start w:val="1"/>
      <w:numFmt w:val="bullet"/>
      <w:lvlText w:val="–"/>
      <w:lvlJc w:val="left"/>
      <w:pPr>
        <w:tabs>
          <w:tab w:val="num" w:pos="840"/>
        </w:tabs>
        <w:ind w:left="720" w:hanging="240"/>
      </w:pPr>
      <w:rPr>
        <w:rFonts w:ascii="Times New Roman" w:hAnsi="Times New Roman" w:hint="default"/>
      </w:rPr>
    </w:lvl>
    <w:lvl w:ilvl="3">
      <w:start w:val="1"/>
      <w:numFmt w:val="none"/>
      <w:lvlText w:val="-"/>
      <w:lvlJc w:val="left"/>
      <w:pPr>
        <w:tabs>
          <w:tab w:val="num" w:pos="1080"/>
        </w:tabs>
        <w:ind w:left="960" w:hanging="240"/>
      </w:pPr>
      <w:rPr>
        <w:rFonts w:ascii="Times New Roman" w:hAnsi="Times New Roman" w:cs="Times New Roman" w:hint="default"/>
      </w:rPr>
    </w:lvl>
    <w:lvl w:ilvl="4">
      <w:start w:val="1"/>
      <w:numFmt w:val="none"/>
      <w:lvlText w:val="-"/>
      <w:lvlJc w:val="left"/>
      <w:pPr>
        <w:tabs>
          <w:tab w:val="num" w:pos="1320"/>
        </w:tabs>
        <w:ind w:left="1200" w:hanging="240"/>
      </w:pPr>
      <w:rPr>
        <w:rFonts w:ascii="Times New Roman" w:hAnsi="Times New Roman" w:cs="Times New Roman" w:hint="default"/>
      </w:rPr>
    </w:lvl>
    <w:lvl w:ilvl="5">
      <w:start w:val="1"/>
      <w:numFmt w:val="none"/>
      <w:lvlText w:val="-"/>
      <w:lvlJc w:val="left"/>
      <w:pPr>
        <w:tabs>
          <w:tab w:val="num" w:pos="1560"/>
        </w:tabs>
        <w:ind w:left="1440" w:hanging="240"/>
      </w:pPr>
      <w:rPr>
        <w:rFonts w:ascii="Times New Roman" w:hAnsi="Times New Roman" w:cs="Times New Roman" w:hint="default"/>
      </w:rPr>
    </w:lvl>
    <w:lvl w:ilvl="6">
      <w:start w:val="1"/>
      <w:numFmt w:val="none"/>
      <w:lvlText w:val="-"/>
      <w:lvlJc w:val="left"/>
      <w:pPr>
        <w:tabs>
          <w:tab w:val="num" w:pos="1800"/>
        </w:tabs>
        <w:ind w:left="1680" w:hanging="240"/>
      </w:pPr>
      <w:rPr>
        <w:rFonts w:ascii="Times New Roman" w:hAnsi="Times New Roman" w:cs="Times New Roman" w:hint="default"/>
      </w:rPr>
    </w:lvl>
    <w:lvl w:ilvl="7">
      <w:start w:val="1"/>
      <w:numFmt w:val="none"/>
      <w:lvlText w:val="-"/>
      <w:lvlJc w:val="left"/>
      <w:pPr>
        <w:tabs>
          <w:tab w:val="num" w:pos="2040"/>
        </w:tabs>
        <w:ind w:left="1920" w:hanging="240"/>
      </w:pPr>
      <w:rPr>
        <w:rFonts w:ascii="Times New Roman" w:hAnsi="Times New Roman" w:cs="Times New Roman" w:hint="default"/>
      </w:rPr>
    </w:lvl>
    <w:lvl w:ilvl="8">
      <w:start w:val="1"/>
      <w:numFmt w:val="none"/>
      <w:lvlText w:val="-"/>
      <w:lvlJc w:val="left"/>
      <w:pPr>
        <w:tabs>
          <w:tab w:val="num" w:pos="2280"/>
        </w:tabs>
        <w:ind w:left="2160" w:hanging="240"/>
      </w:pPr>
      <w:rPr>
        <w:rFonts w:ascii="Times New Roman" w:hAnsi="Times New Roman" w:cs="Times New Roman" w:hint="default"/>
      </w:rPr>
    </w:lvl>
  </w:abstractNum>
  <w:abstractNum w:abstractNumId="3">
    <w:nsid w:val="1A7A61D1"/>
    <w:multiLevelType w:val="hybridMultilevel"/>
    <w:tmpl w:val="B6CC4F2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25BD6C5C"/>
    <w:multiLevelType w:val="hybridMultilevel"/>
    <w:tmpl w:val="CB006886"/>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nsid w:val="29322B9F"/>
    <w:multiLevelType w:val="multilevel"/>
    <w:tmpl w:val="1E642A78"/>
    <w:lvl w:ilvl="0">
      <w:start w:val="1"/>
      <w:numFmt w:val="upperLetter"/>
      <w:pStyle w:val="Els-appendixhead"/>
      <w:suff w:val="nothing"/>
      <w:lvlText w:val="Appendix %1. "/>
      <w:lvlJc w:val="left"/>
      <w:rPr>
        <w:rFonts w:cs="Times New Roman"/>
        <w:b/>
        <w:i w:val="0"/>
      </w:rPr>
    </w:lvl>
    <w:lvl w:ilvl="1">
      <w:start w:val="1"/>
      <w:numFmt w:val="decimal"/>
      <w:suff w:val="nothing"/>
      <w:lvlText w:val="%1.%2. "/>
      <w:lvlJc w:val="left"/>
      <w:rPr>
        <w:rFonts w:ascii="Times New Roman" w:hAnsi="Times New Roman" w:cs="Times New Roman" w:hint="default"/>
        <w:b w:val="0"/>
        <w:i/>
        <w:sz w:val="20"/>
      </w:rPr>
    </w:lvl>
    <w:lvl w:ilvl="2">
      <w:start w:val="1"/>
      <w:numFmt w:val="none"/>
      <w:lvlText w:val=""/>
      <w:lvlJc w:val="left"/>
      <w:pPr>
        <w:tabs>
          <w:tab w:val="num" w:pos="360"/>
        </w:tabs>
      </w:pPr>
      <w:rPr>
        <w:rFonts w:cs="Times New Roman"/>
      </w:rPr>
    </w:lvl>
    <w:lvl w:ilvl="3">
      <w:start w:val="1"/>
      <w:numFmt w:val="none"/>
      <w:lvlText w:val=""/>
      <w:lvlJc w:val="right"/>
      <w:pPr>
        <w:tabs>
          <w:tab w:val="num" w:pos="360"/>
        </w:tabs>
      </w:pPr>
      <w:rPr>
        <w:rFonts w:cs="Times New Roman"/>
      </w:rPr>
    </w:lvl>
    <w:lvl w:ilvl="4">
      <w:start w:val="1"/>
      <w:numFmt w:val="none"/>
      <w:lvlText w:val=""/>
      <w:lvlJc w:val="left"/>
      <w:pPr>
        <w:tabs>
          <w:tab w:val="num" w:pos="360"/>
        </w:tabs>
      </w:pPr>
      <w:rPr>
        <w:rFonts w:cs="Times New Roman"/>
      </w:rPr>
    </w:lvl>
    <w:lvl w:ilvl="5">
      <w:start w:val="1"/>
      <w:numFmt w:val="none"/>
      <w:lvlText w:val=""/>
      <w:lvlJc w:val="left"/>
      <w:pPr>
        <w:tabs>
          <w:tab w:val="num" w:pos="360"/>
        </w:tabs>
      </w:pPr>
      <w:rPr>
        <w:rFonts w:cs="Times New Roman"/>
      </w:rPr>
    </w:lvl>
    <w:lvl w:ilvl="6">
      <w:start w:val="1"/>
      <w:numFmt w:val="none"/>
      <w:lvlText w:val=""/>
      <w:lvlJc w:val="left"/>
      <w:pPr>
        <w:tabs>
          <w:tab w:val="num" w:pos="360"/>
        </w:tabs>
      </w:pPr>
      <w:rPr>
        <w:rFonts w:cs="Times New Roman"/>
      </w:rPr>
    </w:lvl>
    <w:lvl w:ilvl="7">
      <w:start w:val="1"/>
      <w:numFmt w:val="none"/>
      <w:lvlText w:val=""/>
      <w:lvlJc w:val="left"/>
      <w:pPr>
        <w:tabs>
          <w:tab w:val="num" w:pos="360"/>
        </w:tabs>
      </w:pPr>
      <w:rPr>
        <w:rFonts w:cs="Times New Roman"/>
      </w:rPr>
    </w:lvl>
    <w:lvl w:ilvl="8">
      <w:start w:val="1"/>
      <w:numFmt w:val="none"/>
      <w:lvlText w:val=""/>
      <w:lvlJc w:val="left"/>
      <w:pPr>
        <w:tabs>
          <w:tab w:val="num" w:pos="360"/>
        </w:tabs>
      </w:pPr>
      <w:rPr>
        <w:rFonts w:cs="Times New Roman"/>
      </w:rPr>
    </w:lvl>
  </w:abstractNum>
  <w:abstractNum w:abstractNumId="6">
    <w:nsid w:val="2B680292"/>
    <w:multiLevelType w:val="multilevel"/>
    <w:tmpl w:val="923A685E"/>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nsid w:val="3AC968D8"/>
    <w:multiLevelType w:val="hybridMultilevel"/>
    <w:tmpl w:val="74382848"/>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nsid w:val="516C742C"/>
    <w:multiLevelType w:val="hybridMultilevel"/>
    <w:tmpl w:val="96C4753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nsid w:val="527E7170"/>
    <w:multiLevelType w:val="multilevel"/>
    <w:tmpl w:val="A282E7EA"/>
    <w:lvl w:ilvl="0">
      <w:start w:val="1"/>
      <w:numFmt w:val="decimal"/>
      <w:pStyle w:val="Els-numlist"/>
      <w:lvlText w:val="%1."/>
      <w:lvlJc w:val="left"/>
      <w:pPr>
        <w:tabs>
          <w:tab w:val="num" w:pos="360"/>
        </w:tabs>
        <w:ind w:left="240" w:hanging="240"/>
      </w:pPr>
      <w:rPr>
        <w:rFonts w:cs="Times New Roman"/>
      </w:rPr>
    </w:lvl>
    <w:lvl w:ilvl="1">
      <w:start w:val="1"/>
      <w:numFmt w:val="decimal"/>
      <w:lvlText w:val="%1.%2."/>
      <w:lvlJc w:val="left"/>
      <w:pPr>
        <w:tabs>
          <w:tab w:val="num" w:pos="600"/>
        </w:tabs>
        <w:ind w:left="480" w:hanging="240"/>
      </w:pPr>
      <w:rPr>
        <w:rFonts w:cs="Times New Roman"/>
      </w:rPr>
    </w:lvl>
    <w:lvl w:ilvl="2">
      <w:start w:val="1"/>
      <w:numFmt w:val="decimal"/>
      <w:lvlText w:val="%1.%2.%3."/>
      <w:lvlJc w:val="left"/>
      <w:pPr>
        <w:tabs>
          <w:tab w:val="num" w:pos="840"/>
        </w:tabs>
        <w:ind w:left="720" w:hanging="240"/>
      </w:pPr>
      <w:rPr>
        <w:rFonts w:cs="Times New Roman"/>
      </w:rPr>
    </w:lvl>
    <w:lvl w:ilvl="3">
      <w:start w:val="1"/>
      <w:numFmt w:val="decimal"/>
      <w:lvlText w:val="%1.%2.%3.%4."/>
      <w:lvlJc w:val="left"/>
      <w:pPr>
        <w:tabs>
          <w:tab w:val="num" w:pos="1080"/>
        </w:tabs>
        <w:ind w:left="960" w:hanging="240"/>
      </w:pPr>
      <w:rPr>
        <w:rFonts w:cs="Times New Roman"/>
      </w:rPr>
    </w:lvl>
    <w:lvl w:ilvl="4">
      <w:start w:val="1"/>
      <w:numFmt w:val="decimal"/>
      <w:lvlText w:val="%1.%2.%3.%4.%5."/>
      <w:lvlJc w:val="left"/>
      <w:pPr>
        <w:tabs>
          <w:tab w:val="num" w:pos="1320"/>
        </w:tabs>
        <w:ind w:left="1200" w:hanging="240"/>
      </w:pPr>
      <w:rPr>
        <w:rFonts w:cs="Times New Roman"/>
      </w:rPr>
    </w:lvl>
    <w:lvl w:ilvl="5">
      <w:start w:val="1"/>
      <w:numFmt w:val="decimal"/>
      <w:lvlText w:val="%1.%2.%3.%4.%5.%6."/>
      <w:lvlJc w:val="left"/>
      <w:pPr>
        <w:tabs>
          <w:tab w:val="num" w:pos="1560"/>
        </w:tabs>
        <w:ind w:left="1440" w:hanging="240"/>
      </w:pPr>
      <w:rPr>
        <w:rFonts w:cs="Times New Roman"/>
      </w:rPr>
    </w:lvl>
    <w:lvl w:ilvl="6">
      <w:start w:val="1"/>
      <w:numFmt w:val="decimal"/>
      <w:lvlText w:val="%1.%2.%3.%4.%5.%6.%7."/>
      <w:lvlJc w:val="left"/>
      <w:pPr>
        <w:tabs>
          <w:tab w:val="num" w:pos="1800"/>
        </w:tabs>
        <w:ind w:left="1680" w:hanging="240"/>
      </w:pPr>
      <w:rPr>
        <w:rFonts w:cs="Times New Roman"/>
      </w:rPr>
    </w:lvl>
    <w:lvl w:ilvl="7">
      <w:start w:val="1"/>
      <w:numFmt w:val="decimal"/>
      <w:lvlText w:val="%1.%2.%3.%4.%5.%6.%7.%8."/>
      <w:lvlJc w:val="left"/>
      <w:pPr>
        <w:tabs>
          <w:tab w:val="num" w:pos="2040"/>
        </w:tabs>
        <w:ind w:left="1920" w:hanging="240"/>
      </w:pPr>
      <w:rPr>
        <w:rFonts w:cs="Times New Roman"/>
      </w:rPr>
    </w:lvl>
    <w:lvl w:ilvl="8">
      <w:start w:val="1"/>
      <w:numFmt w:val="decimal"/>
      <w:lvlText w:val="%1.%2.%3.%4.%5.%6.%7.%8.%9."/>
      <w:lvlJc w:val="left"/>
      <w:pPr>
        <w:tabs>
          <w:tab w:val="num" w:pos="2280"/>
        </w:tabs>
        <w:ind w:left="2160" w:hanging="240"/>
      </w:pPr>
      <w:rPr>
        <w:rFonts w:cs="Times New Roman"/>
      </w:rPr>
    </w:lvl>
  </w:abstractNum>
  <w:abstractNum w:abstractNumId="10">
    <w:nsid w:val="556D7435"/>
    <w:multiLevelType w:val="hybridMultilevel"/>
    <w:tmpl w:val="7B780E9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1">
    <w:nsid w:val="56205803"/>
    <w:multiLevelType w:val="multilevel"/>
    <w:tmpl w:val="1E2855A8"/>
    <w:lvl w:ilvl="0">
      <w:start w:val="1"/>
      <w:numFmt w:val="decimal"/>
      <w:pStyle w:val="Els-1storder-head"/>
      <w:suff w:val="space"/>
      <w:lvlText w:val="%1."/>
      <w:lvlJc w:val="left"/>
      <w:rPr>
        <w:rFonts w:cs="Times New Roman"/>
      </w:rPr>
    </w:lvl>
    <w:lvl w:ilvl="1">
      <w:start w:val="1"/>
      <w:numFmt w:val="decimal"/>
      <w:pStyle w:val="Els-2ndorder-head"/>
      <w:suff w:val="space"/>
      <w:lvlText w:val="%1.%2."/>
      <w:lvlJc w:val="left"/>
      <w:rPr>
        <w:rFonts w:cs="Times New Roman"/>
      </w:rPr>
    </w:lvl>
    <w:lvl w:ilvl="2">
      <w:start w:val="1"/>
      <w:numFmt w:val="decimal"/>
      <w:pStyle w:val="Els-3rdorder-head"/>
      <w:suff w:val="space"/>
      <w:lvlText w:val="%1.%2.%3."/>
      <w:lvlJc w:val="left"/>
      <w:rPr>
        <w:rFonts w:cs="Times New Roman"/>
      </w:rPr>
    </w:lvl>
    <w:lvl w:ilvl="3">
      <w:start w:val="1"/>
      <w:numFmt w:val="decimal"/>
      <w:pStyle w:val="Els-4thorder-head"/>
      <w:suff w:val="space"/>
      <w:lvlText w:val="%1.%2.%3.%4."/>
      <w:lvlJc w:val="left"/>
      <w:rPr>
        <w:rFonts w:cs="Times New Roman"/>
      </w:rPr>
    </w:lvl>
    <w:lvl w:ilvl="4">
      <w:start w:val="1"/>
      <w:numFmt w:val="decimal"/>
      <w:suff w:val="space"/>
      <w:lvlText w:val="%1.%2.%3.%4.%5."/>
      <w:lvlJc w:val="left"/>
      <w:rPr>
        <w:rFonts w:cs="Times New Roman"/>
      </w:rPr>
    </w:lvl>
    <w:lvl w:ilvl="5">
      <w:start w:val="1"/>
      <w:numFmt w:val="decimal"/>
      <w:suff w:val="space"/>
      <w:lvlText w:val="%1.%2.%3.%4.%5.%6."/>
      <w:lvlJc w:val="left"/>
      <w:rPr>
        <w:rFonts w:cs="Times New Roman"/>
      </w:rPr>
    </w:lvl>
    <w:lvl w:ilvl="6">
      <w:start w:val="1"/>
      <w:numFmt w:val="decimal"/>
      <w:suff w:val="space"/>
      <w:lvlText w:val="%1.%2.%3.%4.%5.%6.%7."/>
      <w:lvlJc w:val="left"/>
      <w:rPr>
        <w:rFonts w:cs="Times New Roman"/>
      </w:rPr>
    </w:lvl>
    <w:lvl w:ilvl="7">
      <w:start w:val="1"/>
      <w:numFmt w:val="decimal"/>
      <w:suff w:val="space"/>
      <w:lvlText w:val="%1.%2.%3.%4.%5.%6.%7.%8."/>
      <w:lvlJc w:val="left"/>
      <w:rPr>
        <w:rFonts w:cs="Times New Roman"/>
      </w:rPr>
    </w:lvl>
    <w:lvl w:ilvl="8">
      <w:start w:val="1"/>
      <w:numFmt w:val="decimal"/>
      <w:suff w:val="space"/>
      <w:lvlText w:val="%1..%3.%4.%5.%6.%7.%8.%9."/>
      <w:lvlJc w:val="left"/>
      <w:rPr>
        <w:rFonts w:cs="Times New Roman"/>
      </w:rPr>
    </w:lvl>
  </w:abstractNum>
  <w:abstractNum w:abstractNumId="12">
    <w:nsid w:val="5E827A20"/>
    <w:multiLevelType w:val="multilevel"/>
    <w:tmpl w:val="931E524C"/>
    <w:lvl w:ilvl="0">
      <w:start w:val="1"/>
      <w:numFmt w:val="upperLetter"/>
      <w:suff w:val="nothing"/>
      <w:lvlText w:val="Appendix %1. "/>
      <w:lvlJc w:val="left"/>
      <w:rPr>
        <w:rFonts w:cs="Times New Roman"/>
        <w:b/>
        <w:i w:val="0"/>
      </w:rPr>
    </w:lvl>
    <w:lvl w:ilvl="1">
      <w:start w:val="1"/>
      <w:numFmt w:val="decimal"/>
      <w:pStyle w:val="Els-appendixsubhead"/>
      <w:suff w:val="nothing"/>
      <w:lvlText w:val="%1.%2. "/>
      <w:lvlJc w:val="left"/>
      <w:rPr>
        <w:rFonts w:ascii="Times New Roman" w:hAnsi="Times New Roman" w:cs="Times New Roman" w:hint="default"/>
        <w:b w:val="0"/>
        <w:i/>
        <w:sz w:val="20"/>
      </w:rPr>
    </w:lvl>
    <w:lvl w:ilvl="2">
      <w:start w:val="1"/>
      <w:numFmt w:val="none"/>
      <w:lvlText w:val=""/>
      <w:lvlJc w:val="left"/>
      <w:pPr>
        <w:tabs>
          <w:tab w:val="num" w:pos="360"/>
        </w:tabs>
      </w:pPr>
      <w:rPr>
        <w:rFonts w:cs="Times New Roman"/>
      </w:rPr>
    </w:lvl>
    <w:lvl w:ilvl="3">
      <w:start w:val="1"/>
      <w:numFmt w:val="none"/>
      <w:lvlText w:val=""/>
      <w:lvlJc w:val="right"/>
      <w:pPr>
        <w:tabs>
          <w:tab w:val="num" w:pos="360"/>
        </w:tabs>
      </w:pPr>
      <w:rPr>
        <w:rFonts w:cs="Times New Roman"/>
      </w:rPr>
    </w:lvl>
    <w:lvl w:ilvl="4">
      <w:start w:val="1"/>
      <w:numFmt w:val="none"/>
      <w:lvlText w:val=""/>
      <w:lvlJc w:val="left"/>
      <w:pPr>
        <w:tabs>
          <w:tab w:val="num" w:pos="360"/>
        </w:tabs>
      </w:pPr>
      <w:rPr>
        <w:rFonts w:cs="Times New Roman"/>
      </w:rPr>
    </w:lvl>
    <w:lvl w:ilvl="5">
      <w:start w:val="1"/>
      <w:numFmt w:val="none"/>
      <w:lvlText w:val=""/>
      <w:lvlJc w:val="left"/>
      <w:pPr>
        <w:tabs>
          <w:tab w:val="num" w:pos="360"/>
        </w:tabs>
      </w:pPr>
      <w:rPr>
        <w:rFonts w:cs="Times New Roman"/>
      </w:rPr>
    </w:lvl>
    <w:lvl w:ilvl="6">
      <w:start w:val="1"/>
      <w:numFmt w:val="none"/>
      <w:lvlText w:val=""/>
      <w:lvlJc w:val="left"/>
      <w:pPr>
        <w:tabs>
          <w:tab w:val="num" w:pos="360"/>
        </w:tabs>
      </w:pPr>
      <w:rPr>
        <w:rFonts w:cs="Times New Roman"/>
      </w:rPr>
    </w:lvl>
    <w:lvl w:ilvl="7">
      <w:start w:val="1"/>
      <w:numFmt w:val="none"/>
      <w:lvlText w:val=""/>
      <w:lvlJc w:val="left"/>
      <w:pPr>
        <w:tabs>
          <w:tab w:val="num" w:pos="360"/>
        </w:tabs>
      </w:pPr>
      <w:rPr>
        <w:rFonts w:cs="Times New Roman"/>
      </w:rPr>
    </w:lvl>
    <w:lvl w:ilvl="8">
      <w:start w:val="1"/>
      <w:numFmt w:val="none"/>
      <w:lvlText w:val=""/>
      <w:lvlJc w:val="left"/>
      <w:pPr>
        <w:tabs>
          <w:tab w:val="num" w:pos="360"/>
        </w:tabs>
      </w:pPr>
      <w:rPr>
        <w:rFonts w:cs="Times New Roman"/>
      </w:rPr>
    </w:lvl>
  </w:abstractNum>
  <w:abstractNum w:abstractNumId="13">
    <w:nsid w:val="5E856F9D"/>
    <w:multiLevelType w:val="hybridMultilevel"/>
    <w:tmpl w:val="85FEEF4A"/>
    <w:lvl w:ilvl="0" w:tplc="EF2ACCBA">
      <w:start w:val="5"/>
      <w:numFmt w:val="bullet"/>
      <w:lvlText w:val=""/>
      <w:lvlJc w:val="left"/>
      <w:pPr>
        <w:ind w:left="720" w:hanging="360"/>
      </w:pPr>
      <w:rPr>
        <w:rFonts w:ascii="Wingdings" w:eastAsia="SimSun" w:hAnsi="Wingdings" w:hint="default"/>
      </w:rPr>
    </w:lvl>
    <w:lvl w:ilvl="1" w:tplc="40090003">
      <w:start w:val="1"/>
      <w:numFmt w:val="bullet"/>
      <w:lvlText w:val="o"/>
      <w:lvlJc w:val="left"/>
      <w:pPr>
        <w:ind w:left="1440" w:hanging="360"/>
      </w:pPr>
      <w:rPr>
        <w:rFonts w:ascii="Courier New" w:hAnsi="Courier New" w:hint="default"/>
      </w:rPr>
    </w:lvl>
    <w:lvl w:ilvl="2" w:tplc="40090005">
      <w:start w:val="1"/>
      <w:numFmt w:val="bullet"/>
      <w:lvlText w:val=""/>
      <w:lvlJc w:val="left"/>
      <w:pPr>
        <w:ind w:left="2160" w:hanging="360"/>
      </w:pPr>
      <w:rPr>
        <w:rFonts w:ascii="Wingdings" w:hAnsi="Wingdings" w:hint="default"/>
      </w:rPr>
    </w:lvl>
    <w:lvl w:ilvl="3" w:tplc="40090001">
      <w:start w:val="1"/>
      <w:numFmt w:val="bullet"/>
      <w:lvlText w:val=""/>
      <w:lvlJc w:val="left"/>
      <w:pPr>
        <w:ind w:left="2880" w:hanging="360"/>
      </w:pPr>
      <w:rPr>
        <w:rFonts w:ascii="Symbol" w:hAnsi="Symbol" w:hint="default"/>
      </w:rPr>
    </w:lvl>
    <w:lvl w:ilvl="4" w:tplc="40090003">
      <w:start w:val="1"/>
      <w:numFmt w:val="bullet"/>
      <w:lvlText w:val="o"/>
      <w:lvlJc w:val="left"/>
      <w:pPr>
        <w:ind w:left="3600" w:hanging="360"/>
      </w:pPr>
      <w:rPr>
        <w:rFonts w:ascii="Courier New" w:hAnsi="Courier New" w:hint="default"/>
      </w:rPr>
    </w:lvl>
    <w:lvl w:ilvl="5" w:tplc="40090005">
      <w:start w:val="1"/>
      <w:numFmt w:val="bullet"/>
      <w:lvlText w:val=""/>
      <w:lvlJc w:val="left"/>
      <w:pPr>
        <w:ind w:left="4320" w:hanging="360"/>
      </w:pPr>
      <w:rPr>
        <w:rFonts w:ascii="Wingdings" w:hAnsi="Wingdings" w:hint="default"/>
      </w:rPr>
    </w:lvl>
    <w:lvl w:ilvl="6" w:tplc="40090001">
      <w:start w:val="1"/>
      <w:numFmt w:val="bullet"/>
      <w:lvlText w:val=""/>
      <w:lvlJc w:val="left"/>
      <w:pPr>
        <w:ind w:left="5040" w:hanging="360"/>
      </w:pPr>
      <w:rPr>
        <w:rFonts w:ascii="Symbol" w:hAnsi="Symbol" w:hint="default"/>
      </w:rPr>
    </w:lvl>
    <w:lvl w:ilvl="7" w:tplc="40090003">
      <w:start w:val="1"/>
      <w:numFmt w:val="bullet"/>
      <w:lvlText w:val="o"/>
      <w:lvlJc w:val="left"/>
      <w:pPr>
        <w:ind w:left="5760" w:hanging="360"/>
      </w:pPr>
      <w:rPr>
        <w:rFonts w:ascii="Courier New" w:hAnsi="Courier New" w:hint="default"/>
      </w:rPr>
    </w:lvl>
    <w:lvl w:ilvl="8" w:tplc="40090005">
      <w:start w:val="1"/>
      <w:numFmt w:val="bullet"/>
      <w:lvlText w:val=""/>
      <w:lvlJc w:val="left"/>
      <w:pPr>
        <w:ind w:left="6480" w:hanging="360"/>
      </w:pPr>
      <w:rPr>
        <w:rFonts w:ascii="Wingdings" w:hAnsi="Wingdings" w:hint="default"/>
      </w:rPr>
    </w:lvl>
  </w:abstractNum>
  <w:abstractNum w:abstractNumId="14">
    <w:nsid w:val="65BA643A"/>
    <w:multiLevelType w:val="hybridMultilevel"/>
    <w:tmpl w:val="B63839C4"/>
    <w:lvl w:ilvl="0" w:tplc="40090001">
      <w:start w:val="1"/>
      <w:numFmt w:val="bullet"/>
      <w:lvlText w:val=""/>
      <w:lvlJc w:val="left"/>
      <w:pPr>
        <w:ind w:left="598" w:hanging="360"/>
      </w:pPr>
      <w:rPr>
        <w:rFonts w:ascii="Symbol" w:hAnsi="Symbol" w:hint="default"/>
      </w:rPr>
    </w:lvl>
    <w:lvl w:ilvl="1" w:tplc="40090003" w:tentative="1">
      <w:start w:val="1"/>
      <w:numFmt w:val="bullet"/>
      <w:lvlText w:val="o"/>
      <w:lvlJc w:val="left"/>
      <w:pPr>
        <w:ind w:left="1318" w:hanging="360"/>
      </w:pPr>
      <w:rPr>
        <w:rFonts w:ascii="Courier New" w:hAnsi="Courier New" w:hint="default"/>
      </w:rPr>
    </w:lvl>
    <w:lvl w:ilvl="2" w:tplc="40090005" w:tentative="1">
      <w:start w:val="1"/>
      <w:numFmt w:val="bullet"/>
      <w:lvlText w:val=""/>
      <w:lvlJc w:val="left"/>
      <w:pPr>
        <w:ind w:left="2038" w:hanging="360"/>
      </w:pPr>
      <w:rPr>
        <w:rFonts w:ascii="Wingdings" w:hAnsi="Wingdings" w:hint="default"/>
      </w:rPr>
    </w:lvl>
    <w:lvl w:ilvl="3" w:tplc="40090001" w:tentative="1">
      <w:start w:val="1"/>
      <w:numFmt w:val="bullet"/>
      <w:lvlText w:val=""/>
      <w:lvlJc w:val="left"/>
      <w:pPr>
        <w:ind w:left="2758" w:hanging="360"/>
      </w:pPr>
      <w:rPr>
        <w:rFonts w:ascii="Symbol" w:hAnsi="Symbol" w:hint="default"/>
      </w:rPr>
    </w:lvl>
    <w:lvl w:ilvl="4" w:tplc="40090003" w:tentative="1">
      <w:start w:val="1"/>
      <w:numFmt w:val="bullet"/>
      <w:lvlText w:val="o"/>
      <w:lvlJc w:val="left"/>
      <w:pPr>
        <w:ind w:left="3478" w:hanging="360"/>
      </w:pPr>
      <w:rPr>
        <w:rFonts w:ascii="Courier New" w:hAnsi="Courier New" w:hint="default"/>
      </w:rPr>
    </w:lvl>
    <w:lvl w:ilvl="5" w:tplc="40090005" w:tentative="1">
      <w:start w:val="1"/>
      <w:numFmt w:val="bullet"/>
      <w:lvlText w:val=""/>
      <w:lvlJc w:val="left"/>
      <w:pPr>
        <w:ind w:left="4198" w:hanging="360"/>
      </w:pPr>
      <w:rPr>
        <w:rFonts w:ascii="Wingdings" w:hAnsi="Wingdings" w:hint="default"/>
      </w:rPr>
    </w:lvl>
    <w:lvl w:ilvl="6" w:tplc="40090001" w:tentative="1">
      <w:start w:val="1"/>
      <w:numFmt w:val="bullet"/>
      <w:lvlText w:val=""/>
      <w:lvlJc w:val="left"/>
      <w:pPr>
        <w:ind w:left="4918" w:hanging="360"/>
      </w:pPr>
      <w:rPr>
        <w:rFonts w:ascii="Symbol" w:hAnsi="Symbol" w:hint="default"/>
      </w:rPr>
    </w:lvl>
    <w:lvl w:ilvl="7" w:tplc="40090003" w:tentative="1">
      <w:start w:val="1"/>
      <w:numFmt w:val="bullet"/>
      <w:lvlText w:val="o"/>
      <w:lvlJc w:val="left"/>
      <w:pPr>
        <w:ind w:left="5638" w:hanging="360"/>
      </w:pPr>
      <w:rPr>
        <w:rFonts w:ascii="Courier New" w:hAnsi="Courier New" w:hint="default"/>
      </w:rPr>
    </w:lvl>
    <w:lvl w:ilvl="8" w:tplc="40090005" w:tentative="1">
      <w:start w:val="1"/>
      <w:numFmt w:val="bullet"/>
      <w:lvlText w:val=""/>
      <w:lvlJc w:val="left"/>
      <w:pPr>
        <w:ind w:left="6358" w:hanging="360"/>
      </w:pPr>
      <w:rPr>
        <w:rFonts w:ascii="Wingdings" w:hAnsi="Wingdings" w:hint="default"/>
      </w:rPr>
    </w:lvl>
  </w:abstractNum>
  <w:abstractNum w:abstractNumId="15">
    <w:nsid w:val="6AC42ED7"/>
    <w:multiLevelType w:val="hybridMultilevel"/>
    <w:tmpl w:val="34B6BC4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nsid w:val="6D814E31"/>
    <w:multiLevelType w:val="multilevel"/>
    <w:tmpl w:val="0809001D"/>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7">
    <w:nsid w:val="6F23626E"/>
    <w:multiLevelType w:val="multilevel"/>
    <w:tmpl w:val="B7E44228"/>
    <w:lvl w:ilvl="0">
      <w:start w:val="2"/>
      <w:numFmt w:val="decimal"/>
      <w:lvlText w:val="%1"/>
      <w:lvlJc w:val="left"/>
      <w:pPr>
        <w:tabs>
          <w:tab w:val="num" w:pos="390"/>
        </w:tabs>
        <w:ind w:left="390" w:hanging="390"/>
      </w:pPr>
      <w:rPr>
        <w:rFonts w:cs="Times New Roman" w:hint="default"/>
      </w:rPr>
    </w:lvl>
    <w:lvl w:ilvl="1">
      <w:start w:val="1"/>
      <w:numFmt w:val="decimal"/>
      <w:lvlText w:val="%1.%2"/>
      <w:lvlJc w:val="left"/>
      <w:pPr>
        <w:tabs>
          <w:tab w:val="num" w:pos="390"/>
        </w:tabs>
        <w:ind w:left="390" w:hanging="39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440"/>
        </w:tabs>
        <w:ind w:left="1440" w:hanging="1440"/>
      </w:pPr>
      <w:rPr>
        <w:rFonts w:cs="Times New Roman" w:hint="default"/>
      </w:rPr>
    </w:lvl>
  </w:abstractNum>
  <w:abstractNum w:abstractNumId="18">
    <w:nsid w:val="70535D76"/>
    <w:multiLevelType w:val="multilevel"/>
    <w:tmpl w:val="D480ADB0"/>
    <w:lvl w:ilvl="0">
      <w:start w:val="1"/>
      <w:numFmt w:val="bullet"/>
      <w:lvlText w:val=""/>
      <w:lvlJc w:val="left"/>
      <w:pPr>
        <w:tabs>
          <w:tab w:val="num" w:pos="360"/>
        </w:tabs>
        <w:ind w:left="240" w:hanging="240"/>
      </w:pPr>
      <w:rPr>
        <w:rFonts w:ascii="Symbol" w:hAnsi="Symbol" w:hint="default"/>
      </w:rPr>
    </w:lvl>
    <w:lvl w:ilvl="1">
      <w:start w:val="1"/>
      <w:numFmt w:val="bullet"/>
      <w:lvlText w:val="○"/>
      <w:lvlJc w:val="left"/>
      <w:pPr>
        <w:tabs>
          <w:tab w:val="num" w:pos="600"/>
        </w:tabs>
        <w:ind w:left="480" w:hanging="240"/>
      </w:pPr>
      <w:rPr>
        <w:rFonts w:ascii="Times New Roman" w:hAnsi="Times New Roman" w:hint="default"/>
        <w:sz w:val="28"/>
      </w:rPr>
    </w:lvl>
    <w:lvl w:ilvl="2">
      <w:start w:val="1"/>
      <w:numFmt w:val="bullet"/>
      <w:lvlText w:val="–"/>
      <w:lvlJc w:val="left"/>
      <w:pPr>
        <w:tabs>
          <w:tab w:val="num" w:pos="840"/>
        </w:tabs>
        <w:ind w:left="720" w:hanging="240"/>
      </w:pPr>
      <w:rPr>
        <w:rFonts w:ascii="Times New Roman" w:hAnsi="Times New Roman" w:hint="default"/>
      </w:rPr>
    </w:lvl>
    <w:lvl w:ilvl="3">
      <w:start w:val="1"/>
      <w:numFmt w:val="none"/>
      <w:lvlText w:val=""/>
      <w:lvlJc w:val="left"/>
      <w:pPr>
        <w:tabs>
          <w:tab w:val="num" w:pos="1080"/>
        </w:tabs>
        <w:ind w:left="960" w:hanging="240"/>
      </w:pPr>
      <w:rPr>
        <w:rFonts w:cs="Times New Roman" w:hint="default"/>
      </w:rPr>
    </w:lvl>
    <w:lvl w:ilvl="4">
      <w:start w:val="1"/>
      <w:numFmt w:val="none"/>
      <w:lvlText w:val=""/>
      <w:lvlJc w:val="left"/>
      <w:pPr>
        <w:tabs>
          <w:tab w:val="num" w:pos="1320"/>
        </w:tabs>
        <w:ind w:left="1200" w:hanging="240"/>
      </w:pPr>
      <w:rPr>
        <w:rFonts w:cs="Times New Roman" w:hint="default"/>
      </w:rPr>
    </w:lvl>
    <w:lvl w:ilvl="5">
      <w:start w:val="1"/>
      <w:numFmt w:val="none"/>
      <w:lvlText w:val=""/>
      <w:lvlJc w:val="left"/>
      <w:pPr>
        <w:tabs>
          <w:tab w:val="num" w:pos="1560"/>
        </w:tabs>
        <w:ind w:left="1440" w:hanging="240"/>
      </w:pPr>
      <w:rPr>
        <w:rFonts w:cs="Times New Roman" w:hint="default"/>
      </w:rPr>
    </w:lvl>
    <w:lvl w:ilvl="6">
      <w:start w:val="1"/>
      <w:numFmt w:val="none"/>
      <w:lvlText w:val=""/>
      <w:lvlJc w:val="left"/>
      <w:pPr>
        <w:tabs>
          <w:tab w:val="num" w:pos="1800"/>
        </w:tabs>
        <w:ind w:left="1680" w:hanging="240"/>
      </w:pPr>
      <w:rPr>
        <w:rFonts w:cs="Times New Roman" w:hint="default"/>
      </w:rPr>
    </w:lvl>
    <w:lvl w:ilvl="7">
      <w:start w:val="1"/>
      <w:numFmt w:val="none"/>
      <w:lvlText w:val=""/>
      <w:lvlJc w:val="left"/>
      <w:pPr>
        <w:tabs>
          <w:tab w:val="num" w:pos="2040"/>
        </w:tabs>
        <w:ind w:left="1920" w:hanging="240"/>
      </w:pPr>
      <w:rPr>
        <w:rFonts w:cs="Times New Roman" w:hint="default"/>
      </w:rPr>
    </w:lvl>
    <w:lvl w:ilvl="8">
      <w:start w:val="1"/>
      <w:numFmt w:val="none"/>
      <w:lvlText w:val=""/>
      <w:lvlJc w:val="left"/>
      <w:pPr>
        <w:tabs>
          <w:tab w:val="num" w:pos="2280"/>
        </w:tabs>
        <w:ind w:left="2160" w:hanging="240"/>
      </w:pPr>
      <w:rPr>
        <w:rFonts w:cs="Times New Roman" w:hint="default"/>
      </w:rPr>
    </w:lvl>
  </w:abstractNum>
  <w:abstractNum w:abstractNumId="19">
    <w:nsid w:val="752849CB"/>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20">
    <w:nsid w:val="7B3D2492"/>
    <w:multiLevelType w:val="hybridMultilevel"/>
    <w:tmpl w:val="805CD5B2"/>
    <w:lvl w:ilvl="0" w:tplc="4009000B">
      <w:start w:val="1"/>
      <w:numFmt w:val="bullet"/>
      <w:lvlText w:val=""/>
      <w:lvlJc w:val="left"/>
      <w:pPr>
        <w:ind w:left="720" w:hanging="360"/>
      </w:pPr>
      <w:rPr>
        <w:rFonts w:ascii="Wingdings" w:hAnsi="Wingdings" w:hint="default"/>
      </w:rPr>
    </w:lvl>
    <w:lvl w:ilvl="1" w:tplc="40090003">
      <w:start w:val="1"/>
      <w:numFmt w:val="bullet"/>
      <w:lvlText w:val="o"/>
      <w:lvlJc w:val="left"/>
      <w:pPr>
        <w:ind w:left="1440" w:hanging="360"/>
      </w:pPr>
      <w:rPr>
        <w:rFonts w:ascii="Courier New" w:hAnsi="Courier New" w:hint="default"/>
      </w:rPr>
    </w:lvl>
    <w:lvl w:ilvl="2" w:tplc="40090005">
      <w:start w:val="1"/>
      <w:numFmt w:val="bullet"/>
      <w:lvlText w:val=""/>
      <w:lvlJc w:val="left"/>
      <w:pPr>
        <w:ind w:left="2160" w:hanging="360"/>
      </w:pPr>
      <w:rPr>
        <w:rFonts w:ascii="Wingdings" w:hAnsi="Wingdings" w:hint="default"/>
      </w:rPr>
    </w:lvl>
    <w:lvl w:ilvl="3" w:tplc="40090001">
      <w:start w:val="1"/>
      <w:numFmt w:val="bullet"/>
      <w:lvlText w:val=""/>
      <w:lvlJc w:val="left"/>
      <w:pPr>
        <w:ind w:left="2880" w:hanging="360"/>
      </w:pPr>
      <w:rPr>
        <w:rFonts w:ascii="Symbol" w:hAnsi="Symbol" w:hint="default"/>
      </w:rPr>
    </w:lvl>
    <w:lvl w:ilvl="4" w:tplc="40090003">
      <w:start w:val="1"/>
      <w:numFmt w:val="bullet"/>
      <w:lvlText w:val="o"/>
      <w:lvlJc w:val="left"/>
      <w:pPr>
        <w:ind w:left="3600" w:hanging="360"/>
      </w:pPr>
      <w:rPr>
        <w:rFonts w:ascii="Courier New" w:hAnsi="Courier New" w:hint="default"/>
      </w:rPr>
    </w:lvl>
    <w:lvl w:ilvl="5" w:tplc="40090005">
      <w:start w:val="1"/>
      <w:numFmt w:val="bullet"/>
      <w:lvlText w:val=""/>
      <w:lvlJc w:val="left"/>
      <w:pPr>
        <w:ind w:left="4320" w:hanging="360"/>
      </w:pPr>
      <w:rPr>
        <w:rFonts w:ascii="Wingdings" w:hAnsi="Wingdings" w:hint="default"/>
      </w:rPr>
    </w:lvl>
    <w:lvl w:ilvl="6" w:tplc="40090001">
      <w:start w:val="1"/>
      <w:numFmt w:val="bullet"/>
      <w:lvlText w:val=""/>
      <w:lvlJc w:val="left"/>
      <w:pPr>
        <w:ind w:left="5040" w:hanging="360"/>
      </w:pPr>
      <w:rPr>
        <w:rFonts w:ascii="Symbol" w:hAnsi="Symbol" w:hint="default"/>
      </w:rPr>
    </w:lvl>
    <w:lvl w:ilvl="7" w:tplc="40090003">
      <w:start w:val="1"/>
      <w:numFmt w:val="bullet"/>
      <w:lvlText w:val="o"/>
      <w:lvlJc w:val="left"/>
      <w:pPr>
        <w:ind w:left="5760" w:hanging="360"/>
      </w:pPr>
      <w:rPr>
        <w:rFonts w:ascii="Courier New" w:hAnsi="Courier New" w:hint="default"/>
      </w:rPr>
    </w:lvl>
    <w:lvl w:ilvl="8" w:tplc="40090005">
      <w:start w:val="1"/>
      <w:numFmt w:val="bullet"/>
      <w:lvlText w:val=""/>
      <w:lvlJc w:val="left"/>
      <w:pPr>
        <w:ind w:left="6480" w:hanging="360"/>
      </w:pPr>
      <w:rPr>
        <w:rFonts w:ascii="Wingdings" w:hAnsi="Wingdings" w:hint="default"/>
      </w:rPr>
    </w:lvl>
  </w:abstractNum>
  <w:num w:numId="1">
    <w:abstractNumId w:val="11"/>
  </w:num>
  <w:num w:numId="2">
    <w:abstractNumId w:val="11"/>
  </w:num>
  <w:num w:numId="3">
    <w:abstractNumId w:val="11"/>
  </w:num>
  <w:num w:numId="4">
    <w:abstractNumId w:val="11"/>
  </w:num>
  <w:num w:numId="5">
    <w:abstractNumId w:val="1"/>
  </w:num>
  <w:num w:numId="6">
    <w:abstractNumId w:val="5"/>
  </w:num>
  <w:num w:numId="7">
    <w:abstractNumId w:val="12"/>
  </w:num>
  <w:num w:numId="8">
    <w:abstractNumId w:val="2"/>
  </w:num>
  <w:num w:numId="9">
    <w:abstractNumId w:val="9"/>
  </w:num>
  <w:num w:numId="10">
    <w:abstractNumId w:val="19"/>
  </w:num>
  <w:num w:numId="11">
    <w:abstractNumId w:val="18"/>
  </w:num>
  <w:num w:numId="12">
    <w:abstractNumId w:val="11"/>
  </w:num>
  <w:num w:numId="13">
    <w:abstractNumId w:val="11"/>
  </w:num>
  <w:num w:numId="14">
    <w:abstractNumId w:val="11"/>
  </w:num>
  <w:num w:numId="15">
    <w:abstractNumId w:val="11"/>
  </w:num>
  <w:num w:numId="16">
    <w:abstractNumId w:val="1"/>
  </w:num>
  <w:num w:numId="17">
    <w:abstractNumId w:val="5"/>
  </w:num>
  <w:num w:numId="18">
    <w:abstractNumId w:val="12"/>
  </w:num>
  <w:num w:numId="19">
    <w:abstractNumId w:val="2"/>
  </w:num>
  <w:num w:numId="20">
    <w:abstractNumId w:val="9"/>
  </w:num>
  <w:num w:numId="21">
    <w:abstractNumId w:val="1"/>
  </w:num>
  <w:num w:numId="22">
    <w:abstractNumId w:val="11"/>
  </w:num>
  <w:num w:numId="23">
    <w:abstractNumId w:val="11"/>
  </w:num>
  <w:num w:numId="24">
    <w:abstractNumId w:val="11"/>
  </w:num>
  <w:num w:numId="25">
    <w:abstractNumId w:val="11"/>
  </w:num>
  <w:num w:numId="26">
    <w:abstractNumId w:val="16"/>
  </w:num>
  <w:num w:numId="27">
    <w:abstractNumId w:val="17"/>
  </w:num>
  <w:num w:numId="28">
    <w:abstractNumId w:val="7"/>
  </w:num>
  <w:num w:numId="29">
    <w:abstractNumId w:val="10"/>
  </w:num>
  <w:num w:numId="30">
    <w:abstractNumId w:val="14"/>
  </w:num>
  <w:num w:numId="31">
    <w:abstractNumId w:val="13"/>
  </w:num>
  <w:num w:numId="32">
    <w:abstractNumId w:val="20"/>
  </w:num>
  <w:num w:numId="33">
    <w:abstractNumId w:val="4"/>
  </w:num>
  <w:num w:numId="34">
    <w:abstractNumId w:val="8"/>
  </w:num>
  <w:num w:numId="35">
    <w:abstractNumId w:val="0"/>
  </w:num>
  <w:num w:numId="36">
    <w:abstractNumId w:val="6"/>
  </w:num>
  <w:num w:numId="37">
    <w:abstractNumId w:val="3"/>
  </w:num>
  <w:num w:numId="3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intPostScriptOverText/>
  <w:embedSystemFonts/>
  <w:mirrorMargins/>
  <w:activeWritingStyle w:appName="MSWord" w:lang="en-GB" w:vendorID="64" w:dllVersion="131078" w:nlCheck="1" w:checkStyle="0"/>
  <w:activeWritingStyle w:appName="MSWord" w:lang="en-US" w:vendorID="64" w:dllVersion="131078" w:nlCheck="1" w:checkStyle="1"/>
  <w:proofState w:spelling="clean" w:grammar="clean"/>
  <w:attachedTemplate r:id="rId1"/>
  <w:trackRevisions/>
  <w:defaultTabStop w:val="720"/>
  <w:hyphenationZone w:val="283"/>
  <w:evenAndOddHeaders/>
  <w:drawingGridHorizontalSpacing w:val="120"/>
  <w:drawingGridVerticalSpacing w:val="120"/>
  <w:noPunctuationKerning/>
  <w:characterSpacingControl w:val="doNotCompress"/>
  <w:hdrShapeDefaults>
    <o:shapedefaults v:ext="edit" spidmax="2049"/>
  </w:hdrShapeDefaults>
  <w:footnotePr>
    <w:numFmt w:val="chicago"/>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679C"/>
    <w:rsid w:val="00000A4F"/>
    <w:rsid w:val="00023785"/>
    <w:rsid w:val="0005548B"/>
    <w:rsid w:val="00057A03"/>
    <w:rsid w:val="000605AA"/>
    <w:rsid w:val="00087597"/>
    <w:rsid w:val="00095677"/>
    <w:rsid w:val="000A1383"/>
    <w:rsid w:val="000A33FB"/>
    <w:rsid w:val="000B0D33"/>
    <w:rsid w:val="000C4B7F"/>
    <w:rsid w:val="000E037B"/>
    <w:rsid w:val="000E76FB"/>
    <w:rsid w:val="00117031"/>
    <w:rsid w:val="0012427A"/>
    <w:rsid w:val="00131E59"/>
    <w:rsid w:val="00151FA1"/>
    <w:rsid w:val="00152716"/>
    <w:rsid w:val="00155EFC"/>
    <w:rsid w:val="00172558"/>
    <w:rsid w:val="00172D75"/>
    <w:rsid w:val="001755CF"/>
    <w:rsid w:val="00181A4E"/>
    <w:rsid w:val="001C3B37"/>
    <w:rsid w:val="001D5397"/>
    <w:rsid w:val="001F6860"/>
    <w:rsid w:val="0020459C"/>
    <w:rsid w:val="002128AE"/>
    <w:rsid w:val="002131D5"/>
    <w:rsid w:val="0021640E"/>
    <w:rsid w:val="002172D9"/>
    <w:rsid w:val="00223027"/>
    <w:rsid w:val="00224198"/>
    <w:rsid w:val="00235615"/>
    <w:rsid w:val="00237E1B"/>
    <w:rsid w:val="00242FEC"/>
    <w:rsid w:val="00262EA4"/>
    <w:rsid w:val="00265AC5"/>
    <w:rsid w:val="002719D0"/>
    <w:rsid w:val="00294777"/>
    <w:rsid w:val="002B0067"/>
    <w:rsid w:val="002B679C"/>
    <w:rsid w:val="002C38F0"/>
    <w:rsid w:val="002D3FED"/>
    <w:rsid w:val="002D7A84"/>
    <w:rsid w:val="00315D04"/>
    <w:rsid w:val="00380DF5"/>
    <w:rsid w:val="00381EC7"/>
    <w:rsid w:val="003827B0"/>
    <w:rsid w:val="003872FF"/>
    <w:rsid w:val="003A250E"/>
    <w:rsid w:val="003A5CDC"/>
    <w:rsid w:val="003B3989"/>
    <w:rsid w:val="003B3C30"/>
    <w:rsid w:val="003B7845"/>
    <w:rsid w:val="003C4A63"/>
    <w:rsid w:val="003D73A5"/>
    <w:rsid w:val="00405262"/>
    <w:rsid w:val="00427DB6"/>
    <w:rsid w:val="004371C6"/>
    <w:rsid w:val="00451D46"/>
    <w:rsid w:val="00452C5C"/>
    <w:rsid w:val="0047701D"/>
    <w:rsid w:val="00477B5C"/>
    <w:rsid w:val="00480978"/>
    <w:rsid w:val="004843F1"/>
    <w:rsid w:val="00484FA2"/>
    <w:rsid w:val="00492E5E"/>
    <w:rsid w:val="004966CA"/>
    <w:rsid w:val="004A5021"/>
    <w:rsid w:val="004A71E3"/>
    <w:rsid w:val="004C14D6"/>
    <w:rsid w:val="004C5767"/>
    <w:rsid w:val="004D2466"/>
    <w:rsid w:val="004D2B92"/>
    <w:rsid w:val="004D3F09"/>
    <w:rsid w:val="004D7DB3"/>
    <w:rsid w:val="004E0434"/>
    <w:rsid w:val="004E055E"/>
    <w:rsid w:val="004E32E5"/>
    <w:rsid w:val="004F3563"/>
    <w:rsid w:val="004F454D"/>
    <w:rsid w:val="004F5C32"/>
    <w:rsid w:val="004F5D12"/>
    <w:rsid w:val="004F6E08"/>
    <w:rsid w:val="00507AF2"/>
    <w:rsid w:val="00515891"/>
    <w:rsid w:val="00531B1B"/>
    <w:rsid w:val="00556F35"/>
    <w:rsid w:val="005A2699"/>
    <w:rsid w:val="005A2EB8"/>
    <w:rsid w:val="005A32BC"/>
    <w:rsid w:val="005A705D"/>
    <w:rsid w:val="005A7D3C"/>
    <w:rsid w:val="005B6852"/>
    <w:rsid w:val="005D509E"/>
    <w:rsid w:val="005E3122"/>
    <w:rsid w:val="005E46EB"/>
    <w:rsid w:val="0060519F"/>
    <w:rsid w:val="006310DE"/>
    <w:rsid w:val="00651CCF"/>
    <w:rsid w:val="00655D8E"/>
    <w:rsid w:val="0066337D"/>
    <w:rsid w:val="00674C5E"/>
    <w:rsid w:val="00680C7C"/>
    <w:rsid w:val="0069032C"/>
    <w:rsid w:val="006A07A9"/>
    <w:rsid w:val="006A3B66"/>
    <w:rsid w:val="006A5F91"/>
    <w:rsid w:val="006B28B4"/>
    <w:rsid w:val="006B4052"/>
    <w:rsid w:val="006C59C4"/>
    <w:rsid w:val="006D71D7"/>
    <w:rsid w:val="006E102B"/>
    <w:rsid w:val="006E1EB1"/>
    <w:rsid w:val="006E2AA6"/>
    <w:rsid w:val="006F3429"/>
    <w:rsid w:val="00711F6F"/>
    <w:rsid w:val="00745774"/>
    <w:rsid w:val="00752948"/>
    <w:rsid w:val="00757BCD"/>
    <w:rsid w:val="00791176"/>
    <w:rsid w:val="007A380D"/>
    <w:rsid w:val="007B2E2C"/>
    <w:rsid w:val="007B47ED"/>
    <w:rsid w:val="007E36B8"/>
    <w:rsid w:val="007E425C"/>
    <w:rsid w:val="007F36AB"/>
    <w:rsid w:val="007F56F9"/>
    <w:rsid w:val="00807A1F"/>
    <w:rsid w:val="00813FA5"/>
    <w:rsid w:val="0081645F"/>
    <w:rsid w:val="00817DD7"/>
    <w:rsid w:val="00824D0D"/>
    <w:rsid w:val="00850CD4"/>
    <w:rsid w:val="0085259B"/>
    <w:rsid w:val="00885255"/>
    <w:rsid w:val="0089213D"/>
    <w:rsid w:val="008931A2"/>
    <w:rsid w:val="008945BD"/>
    <w:rsid w:val="008B1147"/>
    <w:rsid w:val="008B6996"/>
    <w:rsid w:val="008C5346"/>
    <w:rsid w:val="008C7006"/>
    <w:rsid w:val="008D2106"/>
    <w:rsid w:val="008E1535"/>
    <w:rsid w:val="008F08BD"/>
    <w:rsid w:val="008F3EAD"/>
    <w:rsid w:val="00915F50"/>
    <w:rsid w:val="009272F8"/>
    <w:rsid w:val="00956998"/>
    <w:rsid w:val="00956D50"/>
    <w:rsid w:val="009653C4"/>
    <w:rsid w:val="00994D04"/>
    <w:rsid w:val="0099656F"/>
    <w:rsid w:val="009C32B8"/>
    <w:rsid w:val="009E15CE"/>
    <w:rsid w:val="009E1C96"/>
    <w:rsid w:val="009E4A47"/>
    <w:rsid w:val="009E546E"/>
    <w:rsid w:val="009F1762"/>
    <w:rsid w:val="00A05CE5"/>
    <w:rsid w:val="00A06608"/>
    <w:rsid w:val="00A15964"/>
    <w:rsid w:val="00A17A4F"/>
    <w:rsid w:val="00A2711B"/>
    <w:rsid w:val="00A728C9"/>
    <w:rsid w:val="00A77679"/>
    <w:rsid w:val="00A77B3E"/>
    <w:rsid w:val="00A832F4"/>
    <w:rsid w:val="00A95119"/>
    <w:rsid w:val="00A972C8"/>
    <w:rsid w:val="00AA2A8A"/>
    <w:rsid w:val="00AA4E81"/>
    <w:rsid w:val="00AB553F"/>
    <w:rsid w:val="00AE0DED"/>
    <w:rsid w:val="00AE7B0C"/>
    <w:rsid w:val="00B0448A"/>
    <w:rsid w:val="00B112D9"/>
    <w:rsid w:val="00B16026"/>
    <w:rsid w:val="00B22722"/>
    <w:rsid w:val="00B52E20"/>
    <w:rsid w:val="00B5453C"/>
    <w:rsid w:val="00B736F6"/>
    <w:rsid w:val="00B8073A"/>
    <w:rsid w:val="00B86BF7"/>
    <w:rsid w:val="00B90FFA"/>
    <w:rsid w:val="00B947C7"/>
    <w:rsid w:val="00BA63F6"/>
    <w:rsid w:val="00BA7DAF"/>
    <w:rsid w:val="00BB20D0"/>
    <w:rsid w:val="00BC3A5B"/>
    <w:rsid w:val="00BD61F5"/>
    <w:rsid w:val="00BE1BA8"/>
    <w:rsid w:val="00BE3013"/>
    <w:rsid w:val="00C25016"/>
    <w:rsid w:val="00C25A1E"/>
    <w:rsid w:val="00C3177B"/>
    <w:rsid w:val="00C53962"/>
    <w:rsid w:val="00C60022"/>
    <w:rsid w:val="00C62FDF"/>
    <w:rsid w:val="00C63D93"/>
    <w:rsid w:val="00C801D8"/>
    <w:rsid w:val="00C91CC3"/>
    <w:rsid w:val="00C962DB"/>
    <w:rsid w:val="00CA5DAD"/>
    <w:rsid w:val="00CB6615"/>
    <w:rsid w:val="00CB6FDE"/>
    <w:rsid w:val="00CC19B8"/>
    <w:rsid w:val="00CD6BAA"/>
    <w:rsid w:val="00CE6BC8"/>
    <w:rsid w:val="00D0531D"/>
    <w:rsid w:val="00D07EF0"/>
    <w:rsid w:val="00D164B8"/>
    <w:rsid w:val="00D273D9"/>
    <w:rsid w:val="00D447A4"/>
    <w:rsid w:val="00D805E2"/>
    <w:rsid w:val="00D875FE"/>
    <w:rsid w:val="00DC61FA"/>
    <w:rsid w:val="00DD25BA"/>
    <w:rsid w:val="00E14672"/>
    <w:rsid w:val="00E3764D"/>
    <w:rsid w:val="00E6235B"/>
    <w:rsid w:val="00E72EF0"/>
    <w:rsid w:val="00E9487F"/>
    <w:rsid w:val="00EB0CE3"/>
    <w:rsid w:val="00ED1451"/>
    <w:rsid w:val="00EF3B3B"/>
    <w:rsid w:val="00EF782D"/>
    <w:rsid w:val="00F03116"/>
    <w:rsid w:val="00F077E5"/>
    <w:rsid w:val="00F16899"/>
    <w:rsid w:val="00F663EF"/>
    <w:rsid w:val="00F75F10"/>
    <w:rsid w:val="00F825F8"/>
    <w:rsid w:val="00F93019"/>
    <w:rsid w:val="00FA1D14"/>
    <w:rsid w:val="00FB0D07"/>
    <w:rsid w:val="00FD0867"/>
    <w:rsid w:val="00FD11F6"/>
    <w:rsid w:val="00FD1730"/>
  </w:rsids>
  <m:mathPr>
    <m:mathFont m:val="Cambria Math"/>
    <m:brkBin m:val="before"/>
    <m:brkBinSub m:val="--"/>
    <m:smallFrac m:val="0"/>
    <m:dispDef/>
    <m:lMargin m:val="0"/>
    <m:rMargin m:val="0"/>
    <m:defJc m:val="centerGroup"/>
    <m:wrapIndent m:val="1440"/>
    <m:intLim m:val="subSup"/>
    <m:naryLim m:val="undOvr"/>
  </m:mathPr>
  <w:themeFontLang w:val="en-IN"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0E97840B"/>
  <w14:defaultImageDpi w14:val="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SimSun" w:hAnsi="Times New Roman" w:cs="Times New Roman"/>
        <w:lang w:val="en-IN" w:eastAsia="en-IN" w:bidi="ar-SA"/>
      </w:rPr>
    </w:rPrDefault>
    <w:pPrDefault/>
  </w:docDefaults>
  <w:latentStyles w:defLockedState="0" w:defUIPriority="99" w:defSemiHidden="0" w:defUnhideWhenUsed="0" w:defQFormat="0" w:count="267">
    <w:lsdException w:name="Normal" w:uiPriority="0" w:qFormat="1"/>
    <w:lsdException w:name="heading 1" w:uiPriority="9" w:qFormat="1"/>
    <w:lsdException w:name="heading 2" w:semiHidden="1" w:uiPriority="9" w:unhideWhenUsed="1"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uiPriority="35" w:qFormat="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Title" w:uiPriority="10" w:qFormat="1"/>
    <w:lsdException w:name="Default Paragraph Font" w:semiHidden="1" w:uiPriority="1" w:unhideWhenUsed="1"/>
    <w:lsdException w:name="Body Text Indent" w:semiHidden="1" w:uiPriority="0" w:unhideWhenUsed="1"/>
    <w:lsdException w:name="Subtitle" w:uiPriority="11" w:qFormat="1"/>
    <w:lsdException w:name="Body Text 3" w:semiHidden="1" w:unhideWhenUsed="1"/>
    <w:lsdException w:name="Body Text Indent 2" w:semiHidden="1" w:unhideWhenUsed="1"/>
    <w:lsdException w:name="Body Text Indent 3" w:semiHidden="1" w:unhideWhenUsed="1"/>
    <w:lsdException w:name="Block Text" w:semiHidden="1" w:unhideWhenUsed="1"/>
    <w:lsdException w:name="Strong" w:uiPriority="22" w:qFormat="1"/>
    <w:lsdException w:name="Emphasis" w:uiPriority="20"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e">
    <w:name w:val="Normal"/>
    <w:qFormat/>
    <w:pPr>
      <w:widowControl w:val="0"/>
    </w:pPr>
    <w:rPr>
      <w:lang w:val="en-GB" w:eastAsia="en-US"/>
    </w:rPr>
  </w:style>
  <w:style w:type="paragraph" w:styleId="Titolo1">
    <w:name w:val="heading 1"/>
    <w:basedOn w:val="Normale"/>
    <w:next w:val="Normale"/>
    <w:link w:val="Titolo1Carattere"/>
    <w:uiPriority w:val="9"/>
    <w:qFormat/>
    <w:pPr>
      <w:keepNext/>
      <w:pBdr>
        <w:top w:val="single" w:sz="4" w:space="1" w:color="auto"/>
        <w:left w:val="single" w:sz="4" w:space="0" w:color="auto"/>
        <w:bottom w:val="single" w:sz="4" w:space="7" w:color="auto"/>
        <w:right w:val="single" w:sz="4" w:space="4" w:color="auto"/>
      </w:pBdr>
      <w:spacing w:line="360" w:lineRule="auto"/>
      <w:outlineLvl w:val="0"/>
    </w:pPr>
    <w:rPr>
      <w:b/>
      <w:bCs/>
    </w:rPr>
  </w:style>
  <w:style w:type="paragraph" w:styleId="Titolo3">
    <w:name w:val="heading 3"/>
    <w:basedOn w:val="Normale"/>
    <w:next w:val="Normale"/>
    <w:link w:val="Titolo3Carattere"/>
    <w:autoRedefine/>
    <w:uiPriority w:val="9"/>
    <w:qFormat/>
    <w:pPr>
      <w:keepNext/>
      <w:pBdr>
        <w:top w:val="single" w:sz="4" w:space="1" w:color="auto"/>
        <w:left w:val="single" w:sz="4" w:space="4" w:color="auto"/>
        <w:right w:val="single" w:sz="4" w:space="4" w:color="auto"/>
      </w:pBdr>
      <w:ind w:right="113"/>
      <w:outlineLvl w:val="2"/>
    </w:pPr>
    <w:rPr>
      <w:b/>
      <w:bCs/>
      <w:szCs w:val="24"/>
    </w:rPr>
  </w:style>
  <w:style w:type="paragraph" w:styleId="Titolo4">
    <w:name w:val="heading 4"/>
    <w:basedOn w:val="Normale"/>
    <w:next w:val="Normale"/>
    <w:link w:val="Titolo4Carattere"/>
    <w:uiPriority w:val="9"/>
    <w:qFormat/>
    <w:pPr>
      <w:keepNext/>
      <w:spacing w:before="240" w:after="60"/>
      <w:outlineLvl w:val="3"/>
    </w:pPr>
    <w:rPr>
      <w:b/>
      <w:bCs/>
      <w:sz w:val="28"/>
      <w:szCs w:val="2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locked/>
    <w:rPr>
      <w:rFonts w:asciiTheme="majorHAnsi" w:eastAsiaTheme="majorEastAsia" w:hAnsiTheme="majorHAnsi" w:cs="Times New Roman"/>
      <w:b/>
      <w:bCs/>
      <w:kern w:val="32"/>
      <w:sz w:val="32"/>
      <w:szCs w:val="32"/>
      <w:lang w:val="en-GB" w:eastAsia="en-US"/>
    </w:rPr>
  </w:style>
  <w:style w:type="character" w:customStyle="1" w:styleId="Titolo3Carattere">
    <w:name w:val="Titolo 3 Carattere"/>
    <w:basedOn w:val="Carpredefinitoparagrafo"/>
    <w:link w:val="Titolo3"/>
    <w:uiPriority w:val="9"/>
    <w:semiHidden/>
    <w:locked/>
    <w:rPr>
      <w:rFonts w:asciiTheme="majorHAnsi" w:eastAsiaTheme="majorEastAsia" w:hAnsiTheme="majorHAnsi" w:cs="Times New Roman"/>
      <w:b/>
      <w:bCs/>
      <w:sz w:val="26"/>
      <w:szCs w:val="26"/>
      <w:lang w:val="en-GB" w:eastAsia="en-US"/>
    </w:rPr>
  </w:style>
  <w:style w:type="character" w:customStyle="1" w:styleId="Titolo4Carattere">
    <w:name w:val="Titolo 4 Carattere"/>
    <w:basedOn w:val="Carpredefinitoparagrafo"/>
    <w:link w:val="Titolo4"/>
    <w:uiPriority w:val="9"/>
    <w:semiHidden/>
    <w:locked/>
    <w:rPr>
      <w:rFonts w:asciiTheme="minorHAnsi" w:eastAsiaTheme="minorEastAsia" w:hAnsiTheme="minorHAnsi" w:cs="Times New Roman"/>
      <w:b/>
      <w:bCs/>
      <w:sz w:val="28"/>
      <w:szCs w:val="28"/>
      <w:lang w:val="en-GB" w:eastAsia="en-US"/>
    </w:rPr>
  </w:style>
  <w:style w:type="paragraph" w:styleId="Didascalia">
    <w:name w:val="caption"/>
    <w:basedOn w:val="Normale"/>
    <w:next w:val="Normale"/>
    <w:uiPriority w:val="35"/>
    <w:qFormat/>
    <w:pPr>
      <w:keepLines/>
      <w:spacing w:before="200" w:after="240" w:line="200" w:lineRule="exact"/>
    </w:pPr>
    <w:rPr>
      <w:sz w:val="16"/>
    </w:rPr>
  </w:style>
  <w:style w:type="paragraph" w:customStyle="1" w:styleId="Els-1storder-head">
    <w:name w:val="Els-1storder-head"/>
    <w:next w:val="Els-body-text"/>
    <w:pPr>
      <w:keepNext/>
      <w:numPr>
        <w:numId w:val="22"/>
      </w:numPr>
      <w:suppressAutoHyphens/>
      <w:spacing w:before="240" w:after="240" w:line="240" w:lineRule="exact"/>
    </w:pPr>
    <w:rPr>
      <w:b/>
      <w:lang w:val="en-US" w:eastAsia="en-US"/>
    </w:rPr>
  </w:style>
  <w:style w:type="paragraph" w:customStyle="1" w:styleId="Els-2ndorder-head">
    <w:name w:val="Els-2ndorder-head"/>
    <w:next w:val="Els-body-text"/>
    <w:pPr>
      <w:keepNext/>
      <w:numPr>
        <w:ilvl w:val="1"/>
        <w:numId w:val="23"/>
      </w:numPr>
      <w:suppressAutoHyphens/>
      <w:spacing w:before="240" w:after="240" w:line="240" w:lineRule="exact"/>
    </w:pPr>
    <w:rPr>
      <w:i/>
      <w:lang w:val="en-US" w:eastAsia="en-US"/>
    </w:rPr>
  </w:style>
  <w:style w:type="paragraph" w:customStyle="1" w:styleId="Els-3rdorder-head">
    <w:name w:val="Els-3rdorder-head"/>
    <w:next w:val="Els-body-text"/>
    <w:pPr>
      <w:keepNext/>
      <w:numPr>
        <w:ilvl w:val="2"/>
        <w:numId w:val="24"/>
      </w:numPr>
      <w:suppressAutoHyphens/>
      <w:spacing w:before="240" w:line="240" w:lineRule="exact"/>
    </w:pPr>
    <w:rPr>
      <w:i/>
      <w:lang w:val="en-US" w:eastAsia="en-US"/>
    </w:rPr>
  </w:style>
  <w:style w:type="paragraph" w:customStyle="1" w:styleId="Els-4thorder-head">
    <w:name w:val="Els-4thorder-head"/>
    <w:next w:val="Els-body-text"/>
    <w:pPr>
      <w:keepNext/>
      <w:numPr>
        <w:ilvl w:val="3"/>
        <w:numId w:val="25"/>
      </w:numPr>
      <w:suppressAutoHyphens/>
      <w:spacing w:before="240" w:line="240" w:lineRule="exact"/>
    </w:pPr>
    <w:rPr>
      <w:i/>
      <w:lang w:val="en-US" w:eastAsia="en-US"/>
    </w:rPr>
  </w:style>
  <w:style w:type="paragraph" w:customStyle="1" w:styleId="Els-Abstract-head">
    <w:name w:val="Els-Abstract-head"/>
    <w:next w:val="Normale"/>
    <w:pPr>
      <w:keepNext/>
      <w:pBdr>
        <w:top w:val="single" w:sz="4" w:space="10" w:color="auto"/>
      </w:pBdr>
      <w:suppressAutoHyphens/>
      <w:spacing w:after="220" w:line="220" w:lineRule="exact"/>
    </w:pPr>
    <w:rPr>
      <w:b/>
      <w:sz w:val="18"/>
      <w:lang w:val="en-US" w:eastAsia="en-US"/>
    </w:rPr>
  </w:style>
  <w:style w:type="paragraph" w:customStyle="1" w:styleId="Els-Abstract-text">
    <w:name w:val="Els-Abstract-text"/>
    <w:next w:val="Normale"/>
    <w:pPr>
      <w:spacing w:line="220" w:lineRule="exact"/>
      <w:jc w:val="both"/>
    </w:pPr>
    <w:rPr>
      <w:sz w:val="18"/>
      <w:lang w:val="en-US" w:eastAsia="en-US"/>
    </w:rPr>
  </w:style>
  <w:style w:type="paragraph" w:customStyle="1" w:styleId="Els-acknowledgement">
    <w:name w:val="Els-acknowledgement"/>
    <w:next w:val="Normale"/>
    <w:pPr>
      <w:keepNext/>
      <w:spacing w:before="480" w:after="240" w:line="220" w:lineRule="exact"/>
    </w:pPr>
    <w:rPr>
      <w:b/>
      <w:lang w:val="en-US" w:eastAsia="en-US"/>
    </w:rPr>
  </w:style>
  <w:style w:type="paragraph" w:customStyle="1" w:styleId="Els-aditional-article-history">
    <w:name w:val="Els-aditional-article-history"/>
    <w:basedOn w:val="Normale"/>
    <w:pPr>
      <w:spacing w:after="400" w:line="200" w:lineRule="exact"/>
      <w:jc w:val="center"/>
    </w:pPr>
    <w:rPr>
      <w:b/>
      <w:noProof/>
      <w:sz w:val="16"/>
      <w:lang w:val="en-US"/>
    </w:rPr>
  </w:style>
  <w:style w:type="paragraph" w:customStyle="1" w:styleId="Els-Affiliation">
    <w:name w:val="Els-Affiliation"/>
    <w:next w:val="Els-Abstract-head"/>
    <w:pPr>
      <w:suppressAutoHyphens/>
      <w:spacing w:line="200" w:lineRule="exact"/>
      <w:jc w:val="center"/>
    </w:pPr>
    <w:rPr>
      <w:i/>
      <w:noProof/>
      <w:sz w:val="16"/>
      <w:lang w:val="en-US" w:eastAsia="en-US"/>
    </w:rPr>
  </w:style>
  <w:style w:type="paragraph" w:customStyle="1" w:styleId="Els-appendixhead">
    <w:name w:val="Els-appendixhead"/>
    <w:next w:val="Normale"/>
    <w:pPr>
      <w:numPr>
        <w:numId w:val="17"/>
      </w:numPr>
      <w:spacing w:before="480" w:after="240" w:line="220" w:lineRule="exact"/>
    </w:pPr>
    <w:rPr>
      <w:b/>
      <w:lang w:val="en-US" w:eastAsia="en-US"/>
    </w:rPr>
  </w:style>
  <w:style w:type="paragraph" w:customStyle="1" w:styleId="Els-appendixsubhead">
    <w:name w:val="Els-appendixsubhead"/>
    <w:next w:val="Normale"/>
    <w:pPr>
      <w:numPr>
        <w:ilvl w:val="1"/>
        <w:numId w:val="18"/>
      </w:numPr>
      <w:spacing w:before="240" w:after="240" w:line="220" w:lineRule="exact"/>
    </w:pPr>
    <w:rPr>
      <w:i/>
      <w:lang w:val="en-US" w:eastAsia="en-US"/>
    </w:rPr>
  </w:style>
  <w:style w:type="paragraph" w:customStyle="1" w:styleId="Els-Author">
    <w:name w:val="Els-Author"/>
    <w:next w:val="Normale"/>
    <w:pPr>
      <w:keepNext/>
      <w:suppressAutoHyphens/>
      <w:spacing w:after="160" w:line="300" w:lineRule="exact"/>
      <w:jc w:val="center"/>
    </w:pPr>
    <w:rPr>
      <w:noProof/>
      <w:sz w:val="26"/>
      <w:lang w:val="en-US" w:eastAsia="en-US"/>
    </w:rPr>
  </w:style>
  <w:style w:type="paragraph" w:customStyle="1" w:styleId="Els-body-text">
    <w:name w:val="Els-body-text"/>
    <w:pPr>
      <w:spacing w:line="240" w:lineRule="exact"/>
      <w:ind w:firstLine="238"/>
      <w:jc w:val="both"/>
    </w:pPr>
    <w:rPr>
      <w:lang w:val="en-US" w:eastAsia="en-US"/>
    </w:rPr>
  </w:style>
  <w:style w:type="paragraph" w:customStyle="1" w:styleId="Els-bulletlist">
    <w:name w:val="Els-bulletlist"/>
    <w:basedOn w:val="Els-body-text"/>
    <w:pPr>
      <w:numPr>
        <w:numId w:val="19"/>
      </w:numPr>
      <w:tabs>
        <w:tab w:val="left" w:pos="240"/>
      </w:tabs>
      <w:jc w:val="left"/>
    </w:pPr>
  </w:style>
  <w:style w:type="paragraph" w:customStyle="1" w:styleId="Els-caption">
    <w:name w:val="Els-caption"/>
    <w:pPr>
      <w:keepLines/>
      <w:spacing w:before="200" w:after="240" w:line="200" w:lineRule="exact"/>
    </w:pPr>
    <w:rPr>
      <w:sz w:val="16"/>
      <w:lang w:val="en-US" w:eastAsia="en-US"/>
    </w:rPr>
  </w:style>
  <w:style w:type="paragraph" w:customStyle="1" w:styleId="Els-chem-equation">
    <w:name w:val="Els-chem-equation"/>
    <w:next w:val="Els-body-text"/>
    <w:pPr>
      <w:tabs>
        <w:tab w:val="right" w:pos="4320"/>
        <w:tab w:val="right" w:pos="9120"/>
      </w:tabs>
      <w:spacing w:before="120" w:after="120" w:line="220" w:lineRule="exact"/>
    </w:pPr>
    <w:rPr>
      <w:noProof/>
      <w:sz w:val="18"/>
      <w:lang w:val="en-US" w:eastAsia="en-US"/>
    </w:rPr>
  </w:style>
  <w:style w:type="paragraph" w:customStyle="1" w:styleId="Els-collaboration">
    <w:name w:val="Els-collaboration"/>
    <w:basedOn w:val="Els-Author"/>
    <w:pPr>
      <w:jc w:val="right"/>
    </w:pPr>
  </w:style>
  <w:style w:type="paragraph" w:customStyle="1" w:styleId="Els-collaboration-affiliation">
    <w:name w:val="Els-collaboration-affiliation"/>
    <w:basedOn w:val="Els-collaboration"/>
  </w:style>
  <w:style w:type="paragraph" w:customStyle="1" w:styleId="Els-presented-by">
    <w:name w:val="Els-presented-by"/>
    <w:pPr>
      <w:spacing w:after="200"/>
      <w:jc w:val="center"/>
    </w:pPr>
    <w:rPr>
      <w:b/>
      <w:sz w:val="16"/>
      <w:lang w:val="en-US" w:eastAsia="en-US"/>
    </w:rPr>
  </w:style>
  <w:style w:type="paragraph" w:customStyle="1" w:styleId="Els-dedicated-to">
    <w:name w:val="Els-dedicated-to"/>
    <w:basedOn w:val="Els-presented-by"/>
    <w:rPr>
      <w:b w:val="0"/>
    </w:rPr>
  </w:style>
  <w:style w:type="paragraph" w:customStyle="1" w:styleId="Els-equation">
    <w:name w:val="Els-equation"/>
    <w:next w:val="Normale"/>
    <w:pPr>
      <w:widowControl w:val="0"/>
      <w:tabs>
        <w:tab w:val="right" w:pos="4320"/>
        <w:tab w:val="right" w:pos="9120"/>
      </w:tabs>
      <w:spacing w:before="240" w:after="240"/>
      <w:ind w:left="482"/>
    </w:pPr>
    <w:rPr>
      <w:i/>
      <w:noProof/>
      <w:lang w:val="en-US" w:eastAsia="en-US"/>
    </w:rPr>
  </w:style>
  <w:style w:type="paragraph" w:customStyle="1" w:styleId="Els-footnote">
    <w:name w:val="Els-footnote"/>
    <w:pPr>
      <w:keepLines/>
      <w:widowControl w:val="0"/>
      <w:spacing w:line="200" w:lineRule="exact"/>
      <w:ind w:firstLine="245"/>
      <w:jc w:val="both"/>
    </w:pPr>
    <w:rPr>
      <w:sz w:val="16"/>
      <w:lang w:val="en-US" w:eastAsia="en-US"/>
    </w:rPr>
  </w:style>
  <w:style w:type="paragraph" w:customStyle="1" w:styleId="Els-history">
    <w:name w:val="Els-history"/>
    <w:next w:val="Normale"/>
    <w:pPr>
      <w:spacing w:before="120" w:after="400" w:line="200" w:lineRule="exact"/>
      <w:jc w:val="center"/>
    </w:pPr>
    <w:rPr>
      <w:noProof/>
      <w:sz w:val="16"/>
      <w:lang w:val="en-US" w:eastAsia="en-US"/>
    </w:rPr>
  </w:style>
  <w:style w:type="paragraph" w:customStyle="1" w:styleId="Els-journal-logo">
    <w:name w:val="Els-journal-logo"/>
    <w:pPr>
      <w:pBdr>
        <w:top w:val="thinThickLargeGap" w:sz="12" w:space="0" w:color="auto"/>
        <w:bottom w:val="thickThinLargeGap" w:sz="12" w:space="0" w:color="auto"/>
      </w:pBdr>
    </w:pPr>
    <w:rPr>
      <w:rFonts w:ascii="Helvetica" w:hAnsi="Helvetica"/>
      <w:b/>
      <w:noProof/>
      <w:sz w:val="24"/>
      <w:lang w:val="en-US" w:eastAsia="en-US"/>
    </w:rPr>
  </w:style>
  <w:style w:type="paragraph" w:customStyle="1" w:styleId="Els-keywords">
    <w:name w:val="Els-keywords"/>
    <w:next w:val="Normale"/>
    <w:pPr>
      <w:pBdr>
        <w:bottom w:val="single" w:sz="4" w:space="10" w:color="auto"/>
      </w:pBdr>
      <w:spacing w:after="200" w:line="200" w:lineRule="exact"/>
    </w:pPr>
    <w:rPr>
      <w:noProof/>
      <w:sz w:val="16"/>
      <w:lang w:val="en-US" w:eastAsia="en-US"/>
    </w:rPr>
  </w:style>
  <w:style w:type="paragraph" w:customStyle="1" w:styleId="Els-numlist">
    <w:name w:val="Els-numlist"/>
    <w:basedOn w:val="Els-body-text"/>
    <w:pPr>
      <w:numPr>
        <w:numId w:val="20"/>
      </w:numPr>
      <w:tabs>
        <w:tab w:val="left" w:pos="240"/>
      </w:tabs>
      <w:ind w:left="480"/>
      <w:jc w:val="left"/>
    </w:pPr>
  </w:style>
  <w:style w:type="paragraph" w:customStyle="1" w:styleId="Els-reference">
    <w:name w:val="Els-reference"/>
    <w:pPr>
      <w:tabs>
        <w:tab w:val="left" w:pos="312"/>
      </w:tabs>
      <w:spacing w:line="200" w:lineRule="exact"/>
      <w:ind w:left="312" w:hanging="312"/>
    </w:pPr>
    <w:rPr>
      <w:noProof/>
      <w:sz w:val="16"/>
      <w:lang w:val="en-US" w:eastAsia="en-US"/>
    </w:rPr>
  </w:style>
  <w:style w:type="paragraph" w:customStyle="1" w:styleId="Els-reference-head">
    <w:name w:val="Els-reference-head"/>
    <w:next w:val="Els-reference"/>
    <w:pPr>
      <w:keepNext/>
      <w:spacing w:before="480" w:after="200" w:line="220" w:lineRule="exact"/>
    </w:pPr>
    <w:rPr>
      <w:b/>
      <w:lang w:val="en-US" w:eastAsia="en-US"/>
    </w:rPr>
  </w:style>
  <w:style w:type="paragraph" w:customStyle="1" w:styleId="Els-reprint-line">
    <w:name w:val="Els-reprint-line"/>
    <w:basedOn w:val="Normale"/>
    <w:pPr>
      <w:tabs>
        <w:tab w:val="left" w:pos="0"/>
        <w:tab w:val="center" w:pos="5443"/>
      </w:tabs>
      <w:jc w:val="center"/>
    </w:pPr>
    <w:rPr>
      <w:sz w:val="16"/>
    </w:rPr>
  </w:style>
  <w:style w:type="paragraph" w:customStyle="1" w:styleId="Els-table-text">
    <w:name w:val="Els-table-text"/>
    <w:pPr>
      <w:spacing w:after="80" w:line="200" w:lineRule="exact"/>
    </w:pPr>
    <w:rPr>
      <w:sz w:val="16"/>
      <w:lang w:val="en-US" w:eastAsia="en-US"/>
    </w:rPr>
  </w:style>
  <w:style w:type="paragraph" w:customStyle="1" w:styleId="Els-Title">
    <w:name w:val="Els-Title"/>
    <w:next w:val="Els-Author"/>
    <w:autoRedefine/>
    <w:pPr>
      <w:suppressAutoHyphens/>
      <w:spacing w:after="240" w:line="400" w:lineRule="exact"/>
      <w:jc w:val="center"/>
    </w:pPr>
    <w:rPr>
      <w:sz w:val="34"/>
      <w:lang w:val="en-US" w:eastAsia="en-US"/>
    </w:rPr>
  </w:style>
  <w:style w:type="character" w:styleId="Rimandonotadichiusura">
    <w:name w:val="endnote reference"/>
    <w:basedOn w:val="Carpredefinitoparagrafo"/>
    <w:uiPriority w:val="99"/>
    <w:semiHidden/>
    <w:rPr>
      <w:rFonts w:cs="Times New Roman"/>
      <w:vertAlign w:val="superscript"/>
    </w:rPr>
  </w:style>
  <w:style w:type="paragraph" w:styleId="Intestazione">
    <w:name w:val="header"/>
    <w:basedOn w:val="Normale"/>
    <w:link w:val="IntestazioneCarattere"/>
    <w:uiPriority w:val="99"/>
    <w:semiHidden/>
    <w:pPr>
      <w:widowControl/>
      <w:tabs>
        <w:tab w:val="center" w:pos="4706"/>
        <w:tab w:val="right" w:pos="9356"/>
      </w:tabs>
      <w:spacing w:before="100" w:beforeAutospacing="1" w:after="240" w:line="200" w:lineRule="atLeast"/>
    </w:pPr>
    <w:rPr>
      <w:i/>
      <w:noProof/>
      <w:sz w:val="16"/>
      <w:lang w:val="en-US"/>
    </w:rPr>
  </w:style>
  <w:style w:type="character" w:customStyle="1" w:styleId="IntestazioneCarattere">
    <w:name w:val="Intestazione Carattere"/>
    <w:basedOn w:val="Carpredefinitoparagrafo"/>
    <w:link w:val="Intestazione"/>
    <w:uiPriority w:val="99"/>
    <w:semiHidden/>
    <w:locked/>
    <w:rPr>
      <w:rFonts w:cs="Times New Roman"/>
      <w:lang w:val="en-GB" w:eastAsia="en-US"/>
    </w:rPr>
  </w:style>
  <w:style w:type="paragraph" w:styleId="Pidipagina">
    <w:name w:val="footer"/>
    <w:basedOn w:val="Intestazione"/>
    <w:link w:val="PidipaginaCarattere"/>
    <w:uiPriority w:val="99"/>
    <w:semiHidden/>
    <w:pPr>
      <w:tabs>
        <w:tab w:val="right" w:pos="10080"/>
      </w:tabs>
    </w:pPr>
    <w:rPr>
      <w:i w:val="0"/>
    </w:rPr>
  </w:style>
  <w:style w:type="character" w:customStyle="1" w:styleId="PidipaginaCarattere">
    <w:name w:val="Piè di pagina Carattere"/>
    <w:basedOn w:val="Carpredefinitoparagrafo"/>
    <w:link w:val="Pidipagina"/>
    <w:uiPriority w:val="99"/>
    <w:semiHidden/>
    <w:locked/>
    <w:rPr>
      <w:rFonts w:cs="Times New Roman"/>
      <w:lang w:val="en-GB" w:eastAsia="en-US"/>
    </w:rPr>
  </w:style>
  <w:style w:type="character" w:styleId="Rimandonotaapidipagina">
    <w:name w:val="footnote reference"/>
    <w:basedOn w:val="Carpredefinitoparagrafo"/>
    <w:uiPriority w:val="99"/>
    <w:semiHidden/>
    <w:rPr>
      <w:rFonts w:cs="Times New Roman"/>
      <w:vertAlign w:val="superscript"/>
    </w:rPr>
  </w:style>
  <w:style w:type="paragraph" w:styleId="Testonotaapidipagina">
    <w:name w:val="footnote text"/>
    <w:basedOn w:val="Normale"/>
    <w:link w:val="TestonotaapidipaginaCarattere"/>
    <w:uiPriority w:val="99"/>
    <w:semiHidden/>
    <w:rPr>
      <w:rFonts w:ascii="Univers" w:hAnsi="Univers"/>
    </w:rPr>
  </w:style>
  <w:style w:type="character" w:customStyle="1" w:styleId="TestonotaapidipaginaCarattere">
    <w:name w:val="Testo nota a piè di pagina Carattere"/>
    <w:basedOn w:val="Carpredefinitoparagrafo"/>
    <w:link w:val="Testonotaapidipagina"/>
    <w:uiPriority w:val="99"/>
    <w:semiHidden/>
    <w:locked/>
    <w:rPr>
      <w:rFonts w:cs="Times New Roman"/>
      <w:sz w:val="24"/>
      <w:szCs w:val="24"/>
      <w:lang w:val="en-GB" w:eastAsia="en-US"/>
    </w:rPr>
  </w:style>
  <w:style w:type="character" w:styleId="Collegamentoipertestuale">
    <w:name w:val="Hyperlink"/>
    <w:basedOn w:val="Carpredefinitoparagrafo"/>
    <w:uiPriority w:val="99"/>
    <w:semiHidden/>
    <w:rPr>
      <w:rFonts w:cs="Times New Roman"/>
      <w:color w:val="auto"/>
      <w:sz w:val="16"/>
      <w:u w:val="none"/>
    </w:rPr>
  </w:style>
  <w:style w:type="character" w:customStyle="1" w:styleId="MTEquationSection">
    <w:name w:val="MTEquationSection"/>
    <w:rPr>
      <w:color w:val="FF0000"/>
    </w:rPr>
  </w:style>
  <w:style w:type="character" w:styleId="Numeropagina">
    <w:name w:val="page number"/>
    <w:basedOn w:val="Carpredefinitoparagrafo"/>
    <w:uiPriority w:val="99"/>
    <w:semiHidden/>
    <w:rPr>
      <w:rFonts w:cs="Times New Roman"/>
      <w:sz w:val="16"/>
    </w:rPr>
  </w:style>
  <w:style w:type="paragraph" w:styleId="Testonormale">
    <w:name w:val="Plain Text"/>
    <w:basedOn w:val="Normale"/>
    <w:link w:val="TestonormaleCarattere"/>
    <w:uiPriority w:val="99"/>
    <w:semiHidden/>
    <w:rPr>
      <w:rFonts w:ascii="Courier New" w:hAnsi="Courier New" w:cs="Courier New"/>
      <w:lang w:val="en-US"/>
    </w:rPr>
  </w:style>
  <w:style w:type="character" w:customStyle="1" w:styleId="TestonormaleCarattere">
    <w:name w:val="Testo normale Carattere"/>
    <w:basedOn w:val="Carpredefinitoparagrafo"/>
    <w:link w:val="Testonormale"/>
    <w:uiPriority w:val="99"/>
    <w:semiHidden/>
    <w:locked/>
    <w:rPr>
      <w:rFonts w:ascii="Courier" w:hAnsi="Courier" w:cs="Times New Roman"/>
      <w:lang w:val="en-GB" w:eastAsia="en-US"/>
    </w:rPr>
  </w:style>
  <w:style w:type="paragraph" w:customStyle="1" w:styleId="Els-5thorder-head">
    <w:name w:val="Els-5thorder-head"/>
    <w:next w:val="Els-body-text"/>
    <w:pPr>
      <w:keepNext/>
      <w:suppressAutoHyphens/>
      <w:spacing w:line="240" w:lineRule="exact"/>
    </w:pPr>
    <w:rPr>
      <w:i/>
      <w:lang w:val="en-US" w:eastAsia="en-US"/>
    </w:rPr>
  </w:style>
  <w:style w:type="paragraph" w:customStyle="1" w:styleId="Els-Abstract-Copyright">
    <w:name w:val="Els-Abstract-Copyright"/>
    <w:basedOn w:val="Els-Abstract-text"/>
    <w:pPr>
      <w:spacing w:after="220"/>
    </w:pPr>
  </w:style>
  <w:style w:type="paragraph" w:customStyle="1" w:styleId="DocHead">
    <w:name w:val="DocHead"/>
    <w:pPr>
      <w:spacing w:before="240" w:after="240"/>
      <w:jc w:val="center"/>
    </w:pPr>
    <w:rPr>
      <w:sz w:val="24"/>
      <w:lang w:val="en-US" w:eastAsia="en-US"/>
    </w:rPr>
  </w:style>
  <w:style w:type="character" w:styleId="Collegamentovisitato">
    <w:name w:val="FollowedHyperlink"/>
    <w:basedOn w:val="Carpredefinitoparagrafo"/>
    <w:uiPriority w:val="99"/>
    <w:semiHidden/>
    <w:rPr>
      <w:rFonts w:cs="Times New Roman"/>
      <w:color w:val="800080"/>
      <w:u w:val="single"/>
    </w:rPr>
  </w:style>
  <w:style w:type="character" w:customStyle="1" w:styleId="Els-1storder-headChar">
    <w:name w:val="Els-1storder-head Char"/>
    <w:rPr>
      <w:b/>
      <w:lang w:val="en-US" w:eastAsia="en-US"/>
    </w:rPr>
  </w:style>
  <w:style w:type="character" w:styleId="Rimandocommento">
    <w:name w:val="annotation reference"/>
    <w:basedOn w:val="Carpredefinitoparagrafo"/>
    <w:uiPriority w:val="99"/>
    <w:semiHidden/>
    <w:unhideWhenUsed/>
    <w:rPr>
      <w:rFonts w:cs="Times New Roman"/>
      <w:sz w:val="16"/>
    </w:rPr>
  </w:style>
  <w:style w:type="paragraph" w:styleId="Testofumetto">
    <w:name w:val="Balloon Text"/>
    <w:basedOn w:val="Normale"/>
    <w:link w:val="TestofumettoCarattere"/>
    <w:uiPriority w:val="99"/>
    <w:rPr>
      <w:rFonts w:ascii="Tahoma" w:hAnsi="Tahoma" w:cs="Tahoma"/>
      <w:sz w:val="16"/>
      <w:szCs w:val="16"/>
    </w:rPr>
  </w:style>
  <w:style w:type="character" w:customStyle="1" w:styleId="TestofumettoCarattere">
    <w:name w:val="Testo fumetto Carattere"/>
    <w:basedOn w:val="Carpredefinitoparagrafo"/>
    <w:link w:val="Testofumetto"/>
    <w:uiPriority w:val="99"/>
    <w:locked/>
    <w:rPr>
      <w:rFonts w:ascii="Tahoma" w:hAnsi="Tahoma" w:cs="Times New Roman"/>
      <w:sz w:val="16"/>
      <w:lang w:val="x-none" w:eastAsia="en-US"/>
    </w:rPr>
  </w:style>
  <w:style w:type="paragraph" w:styleId="Testocommento">
    <w:name w:val="annotation text"/>
    <w:basedOn w:val="Normale"/>
    <w:link w:val="TestocommentoCarattere"/>
    <w:uiPriority w:val="99"/>
    <w:unhideWhenUsed/>
  </w:style>
  <w:style w:type="character" w:customStyle="1" w:styleId="TestocommentoCarattere">
    <w:name w:val="Testo commento Carattere"/>
    <w:basedOn w:val="Carpredefinitoparagrafo"/>
    <w:link w:val="Testocommento"/>
    <w:uiPriority w:val="99"/>
    <w:locked/>
    <w:rPr>
      <w:rFonts w:cs="Times New Roman"/>
      <w:lang w:val="en-GB" w:eastAsia="x-none"/>
    </w:rPr>
  </w:style>
  <w:style w:type="paragraph" w:styleId="Soggettocommento">
    <w:name w:val="annotation subject"/>
    <w:basedOn w:val="Testocommento"/>
    <w:next w:val="Testocommento"/>
    <w:link w:val="SoggettocommentoCarattere"/>
    <w:uiPriority w:val="99"/>
    <w:semiHidden/>
    <w:unhideWhenUsed/>
    <w:rPr>
      <w:b/>
      <w:bCs/>
    </w:rPr>
  </w:style>
  <w:style w:type="character" w:customStyle="1" w:styleId="SoggettocommentoCarattere">
    <w:name w:val="Soggetto commento Carattere"/>
    <w:basedOn w:val="TestocommentoCarattere"/>
    <w:link w:val="Soggettocommento"/>
    <w:uiPriority w:val="99"/>
    <w:semiHidden/>
    <w:locked/>
    <w:rPr>
      <w:rFonts w:cs="Times New Roman"/>
      <w:b/>
      <w:lang w:val="en-GB" w:eastAsia="x-none"/>
    </w:rPr>
  </w:style>
  <w:style w:type="paragraph" w:styleId="Rientrocorpodeltesto">
    <w:name w:val="Body Text Indent"/>
    <w:basedOn w:val="Normale"/>
    <w:link w:val="RientrocorpodeltestoCarattere"/>
    <w:uiPriority w:val="99"/>
    <w:semiHidden/>
    <w:pPr>
      <w:widowControl/>
      <w:suppressAutoHyphens/>
      <w:ind w:firstLine="360"/>
      <w:jc w:val="both"/>
    </w:pPr>
    <w:rPr>
      <w:kern w:val="14"/>
      <w:lang w:val="en-US"/>
    </w:rPr>
  </w:style>
  <w:style w:type="character" w:customStyle="1" w:styleId="RientrocorpodeltestoCarattere">
    <w:name w:val="Rientro corpo del testo Carattere"/>
    <w:basedOn w:val="Carpredefinitoparagrafo"/>
    <w:link w:val="Rientrocorpodeltesto"/>
    <w:uiPriority w:val="99"/>
    <w:semiHidden/>
    <w:locked/>
    <w:rsid w:val="00023785"/>
    <w:rPr>
      <w:rFonts w:eastAsia="Times New Roman" w:cs="Times New Roman"/>
      <w:kern w:val="14"/>
      <w:lang w:val="en-US" w:eastAsia="en-US"/>
    </w:rPr>
  </w:style>
  <w:style w:type="paragraph" w:customStyle="1" w:styleId="ColorfulList-Accent11">
    <w:name w:val="Colorful List - Accent 11"/>
    <w:basedOn w:val="Normale"/>
    <w:qFormat/>
    <w:pPr>
      <w:widowControl/>
      <w:ind w:left="720"/>
    </w:pPr>
    <w:rPr>
      <w:rFonts w:ascii="Arial" w:eastAsia="Batang" w:hAnsi="Arial"/>
      <w:sz w:val="22"/>
      <w:szCs w:val="24"/>
      <w:lang w:val="en-US" w:eastAsia="ko-KR"/>
    </w:rPr>
  </w:style>
  <w:style w:type="paragraph" w:styleId="Rientrocorpodeltesto2">
    <w:name w:val="Body Text Indent 2"/>
    <w:basedOn w:val="Normale"/>
    <w:link w:val="Rientrocorpodeltesto2Carattere"/>
    <w:uiPriority w:val="99"/>
    <w:semiHidden/>
    <w:pPr>
      <w:ind w:firstLine="240"/>
    </w:pPr>
  </w:style>
  <w:style w:type="character" w:customStyle="1" w:styleId="Rientrocorpodeltesto2Carattere">
    <w:name w:val="Rientro corpo del testo 2 Carattere"/>
    <w:basedOn w:val="Carpredefinitoparagrafo"/>
    <w:link w:val="Rientrocorpodeltesto2"/>
    <w:uiPriority w:val="99"/>
    <w:semiHidden/>
    <w:locked/>
    <w:rPr>
      <w:rFonts w:cs="Times New Roman"/>
      <w:lang w:val="en-GB" w:eastAsia="en-US"/>
    </w:rPr>
  </w:style>
  <w:style w:type="character" w:styleId="Testosegnaposto">
    <w:name w:val="Placeholder Text"/>
    <w:basedOn w:val="Carpredefinitoparagrafo"/>
    <w:uiPriority w:val="99"/>
    <w:semiHidden/>
    <w:rsid w:val="00BD61F5"/>
    <w:rPr>
      <w:rFonts w:cs="Times New Roman"/>
      <w:color w:val="808080"/>
    </w:rPr>
  </w:style>
  <w:style w:type="paragraph" w:styleId="Paragrafoelenco">
    <w:name w:val="List Paragraph"/>
    <w:basedOn w:val="Normale"/>
    <w:uiPriority w:val="34"/>
    <w:qFormat/>
    <w:rsid w:val="00023785"/>
    <w:pPr>
      <w:ind w:left="720"/>
      <w:contextualSpacing/>
    </w:pPr>
  </w:style>
  <w:style w:type="table" w:customStyle="1" w:styleId="Grigliatabella1">
    <w:name w:val="Griglia tabella1"/>
    <w:uiPriority w:val="99"/>
    <w:rsid w:val="00FD11F6"/>
    <w:pPr>
      <w:jc w:val="center"/>
    </w:pPr>
    <w:rPr>
      <w:rFonts w:ascii="Calibri" w:eastAsia="Calibri" w:hAnsi="Calibri"/>
      <w:lang w:val="it-IT" w:eastAsia="it-IT"/>
    </w:rPr>
    <w:tblPr>
      <w:tblInd w:w="0" w:type="dxa"/>
      <w:tblBorders>
        <w:top w:val="single" w:sz="4" w:space="0" w:color="auto"/>
        <w:bottom w:val="single" w:sz="4" w:space="0" w:color="auto"/>
      </w:tblBorders>
      <w:tblCellMar>
        <w:top w:w="0" w:type="dxa"/>
        <w:left w:w="108" w:type="dxa"/>
        <w:bottom w:w="0" w:type="dxa"/>
        <w:right w:w="108" w:type="dxa"/>
      </w:tblCellMar>
    </w:tblPr>
    <w:tcPr>
      <w:vAlign w:val="center"/>
    </w:tcPr>
    <w:tblStylePr w:type="firstRow">
      <w:rPr>
        <w:b/>
      </w:rPr>
      <w:tblPr/>
      <w:tcPr>
        <w:tcBorders>
          <w:bottom w:val="single" w:sz="4" w:space="0" w:color="auto"/>
        </w:tcBorders>
      </w:tcPr>
    </w:tblStylePr>
  </w:style>
  <w:style w:type="character" w:styleId="Enfasicorsivo">
    <w:name w:val="Emphasis"/>
    <w:basedOn w:val="Carpredefinitoparagrafo"/>
    <w:uiPriority w:val="20"/>
    <w:qFormat/>
    <w:rsid w:val="00FD11F6"/>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SimSun" w:hAnsi="Times New Roman" w:cs="Times New Roman"/>
        <w:lang w:val="en-IN" w:eastAsia="en-IN" w:bidi="ar-SA"/>
      </w:rPr>
    </w:rPrDefault>
    <w:pPrDefault/>
  </w:docDefaults>
  <w:latentStyles w:defLockedState="0" w:defUIPriority="99" w:defSemiHidden="0" w:defUnhideWhenUsed="0" w:defQFormat="0" w:count="267">
    <w:lsdException w:name="Normal" w:uiPriority="0" w:qFormat="1"/>
    <w:lsdException w:name="heading 1" w:uiPriority="9" w:qFormat="1"/>
    <w:lsdException w:name="heading 2" w:semiHidden="1" w:uiPriority="9" w:unhideWhenUsed="1"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uiPriority="35" w:qFormat="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Title" w:uiPriority="10" w:qFormat="1"/>
    <w:lsdException w:name="Default Paragraph Font" w:semiHidden="1" w:uiPriority="1" w:unhideWhenUsed="1"/>
    <w:lsdException w:name="Body Text Indent" w:semiHidden="1" w:uiPriority="0" w:unhideWhenUsed="1"/>
    <w:lsdException w:name="Subtitle" w:uiPriority="11" w:qFormat="1"/>
    <w:lsdException w:name="Body Text 3" w:semiHidden="1" w:unhideWhenUsed="1"/>
    <w:lsdException w:name="Body Text Indent 2" w:semiHidden="1" w:unhideWhenUsed="1"/>
    <w:lsdException w:name="Body Text Indent 3" w:semiHidden="1" w:unhideWhenUsed="1"/>
    <w:lsdException w:name="Block Text" w:semiHidden="1" w:unhideWhenUsed="1"/>
    <w:lsdException w:name="Strong" w:uiPriority="22" w:qFormat="1"/>
    <w:lsdException w:name="Emphasis" w:uiPriority="20"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e">
    <w:name w:val="Normal"/>
    <w:qFormat/>
    <w:pPr>
      <w:widowControl w:val="0"/>
    </w:pPr>
    <w:rPr>
      <w:lang w:val="en-GB" w:eastAsia="en-US"/>
    </w:rPr>
  </w:style>
  <w:style w:type="paragraph" w:styleId="Titolo1">
    <w:name w:val="heading 1"/>
    <w:basedOn w:val="Normale"/>
    <w:next w:val="Normale"/>
    <w:link w:val="Titolo1Carattere"/>
    <w:uiPriority w:val="9"/>
    <w:qFormat/>
    <w:pPr>
      <w:keepNext/>
      <w:pBdr>
        <w:top w:val="single" w:sz="4" w:space="1" w:color="auto"/>
        <w:left w:val="single" w:sz="4" w:space="0" w:color="auto"/>
        <w:bottom w:val="single" w:sz="4" w:space="7" w:color="auto"/>
        <w:right w:val="single" w:sz="4" w:space="4" w:color="auto"/>
      </w:pBdr>
      <w:spacing w:line="360" w:lineRule="auto"/>
      <w:outlineLvl w:val="0"/>
    </w:pPr>
    <w:rPr>
      <w:b/>
      <w:bCs/>
    </w:rPr>
  </w:style>
  <w:style w:type="paragraph" w:styleId="Titolo3">
    <w:name w:val="heading 3"/>
    <w:basedOn w:val="Normale"/>
    <w:next w:val="Normale"/>
    <w:link w:val="Titolo3Carattere"/>
    <w:autoRedefine/>
    <w:uiPriority w:val="9"/>
    <w:qFormat/>
    <w:pPr>
      <w:keepNext/>
      <w:pBdr>
        <w:top w:val="single" w:sz="4" w:space="1" w:color="auto"/>
        <w:left w:val="single" w:sz="4" w:space="4" w:color="auto"/>
        <w:right w:val="single" w:sz="4" w:space="4" w:color="auto"/>
      </w:pBdr>
      <w:ind w:right="113"/>
      <w:outlineLvl w:val="2"/>
    </w:pPr>
    <w:rPr>
      <w:b/>
      <w:bCs/>
      <w:szCs w:val="24"/>
    </w:rPr>
  </w:style>
  <w:style w:type="paragraph" w:styleId="Titolo4">
    <w:name w:val="heading 4"/>
    <w:basedOn w:val="Normale"/>
    <w:next w:val="Normale"/>
    <w:link w:val="Titolo4Carattere"/>
    <w:uiPriority w:val="9"/>
    <w:qFormat/>
    <w:pPr>
      <w:keepNext/>
      <w:spacing w:before="240" w:after="60"/>
      <w:outlineLvl w:val="3"/>
    </w:pPr>
    <w:rPr>
      <w:b/>
      <w:bCs/>
      <w:sz w:val="28"/>
      <w:szCs w:val="2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locked/>
    <w:rPr>
      <w:rFonts w:asciiTheme="majorHAnsi" w:eastAsiaTheme="majorEastAsia" w:hAnsiTheme="majorHAnsi" w:cs="Times New Roman"/>
      <w:b/>
      <w:bCs/>
      <w:kern w:val="32"/>
      <w:sz w:val="32"/>
      <w:szCs w:val="32"/>
      <w:lang w:val="en-GB" w:eastAsia="en-US"/>
    </w:rPr>
  </w:style>
  <w:style w:type="character" w:customStyle="1" w:styleId="Titolo3Carattere">
    <w:name w:val="Titolo 3 Carattere"/>
    <w:basedOn w:val="Carpredefinitoparagrafo"/>
    <w:link w:val="Titolo3"/>
    <w:uiPriority w:val="9"/>
    <w:semiHidden/>
    <w:locked/>
    <w:rPr>
      <w:rFonts w:asciiTheme="majorHAnsi" w:eastAsiaTheme="majorEastAsia" w:hAnsiTheme="majorHAnsi" w:cs="Times New Roman"/>
      <w:b/>
      <w:bCs/>
      <w:sz w:val="26"/>
      <w:szCs w:val="26"/>
      <w:lang w:val="en-GB" w:eastAsia="en-US"/>
    </w:rPr>
  </w:style>
  <w:style w:type="character" w:customStyle="1" w:styleId="Titolo4Carattere">
    <w:name w:val="Titolo 4 Carattere"/>
    <w:basedOn w:val="Carpredefinitoparagrafo"/>
    <w:link w:val="Titolo4"/>
    <w:uiPriority w:val="9"/>
    <w:semiHidden/>
    <w:locked/>
    <w:rPr>
      <w:rFonts w:asciiTheme="minorHAnsi" w:eastAsiaTheme="minorEastAsia" w:hAnsiTheme="minorHAnsi" w:cs="Times New Roman"/>
      <w:b/>
      <w:bCs/>
      <w:sz w:val="28"/>
      <w:szCs w:val="28"/>
      <w:lang w:val="en-GB" w:eastAsia="en-US"/>
    </w:rPr>
  </w:style>
  <w:style w:type="paragraph" w:styleId="Didascalia">
    <w:name w:val="caption"/>
    <w:basedOn w:val="Normale"/>
    <w:next w:val="Normale"/>
    <w:uiPriority w:val="35"/>
    <w:qFormat/>
    <w:pPr>
      <w:keepLines/>
      <w:spacing w:before="200" w:after="240" w:line="200" w:lineRule="exact"/>
    </w:pPr>
    <w:rPr>
      <w:sz w:val="16"/>
    </w:rPr>
  </w:style>
  <w:style w:type="paragraph" w:customStyle="1" w:styleId="Els-1storder-head">
    <w:name w:val="Els-1storder-head"/>
    <w:next w:val="Els-body-text"/>
    <w:pPr>
      <w:keepNext/>
      <w:numPr>
        <w:numId w:val="22"/>
      </w:numPr>
      <w:suppressAutoHyphens/>
      <w:spacing w:before="240" w:after="240" w:line="240" w:lineRule="exact"/>
    </w:pPr>
    <w:rPr>
      <w:b/>
      <w:lang w:val="en-US" w:eastAsia="en-US"/>
    </w:rPr>
  </w:style>
  <w:style w:type="paragraph" w:customStyle="1" w:styleId="Els-2ndorder-head">
    <w:name w:val="Els-2ndorder-head"/>
    <w:next w:val="Els-body-text"/>
    <w:pPr>
      <w:keepNext/>
      <w:numPr>
        <w:ilvl w:val="1"/>
        <w:numId w:val="23"/>
      </w:numPr>
      <w:suppressAutoHyphens/>
      <w:spacing w:before="240" w:after="240" w:line="240" w:lineRule="exact"/>
    </w:pPr>
    <w:rPr>
      <w:i/>
      <w:lang w:val="en-US" w:eastAsia="en-US"/>
    </w:rPr>
  </w:style>
  <w:style w:type="paragraph" w:customStyle="1" w:styleId="Els-3rdorder-head">
    <w:name w:val="Els-3rdorder-head"/>
    <w:next w:val="Els-body-text"/>
    <w:pPr>
      <w:keepNext/>
      <w:numPr>
        <w:ilvl w:val="2"/>
        <w:numId w:val="24"/>
      </w:numPr>
      <w:suppressAutoHyphens/>
      <w:spacing w:before="240" w:line="240" w:lineRule="exact"/>
    </w:pPr>
    <w:rPr>
      <w:i/>
      <w:lang w:val="en-US" w:eastAsia="en-US"/>
    </w:rPr>
  </w:style>
  <w:style w:type="paragraph" w:customStyle="1" w:styleId="Els-4thorder-head">
    <w:name w:val="Els-4thorder-head"/>
    <w:next w:val="Els-body-text"/>
    <w:pPr>
      <w:keepNext/>
      <w:numPr>
        <w:ilvl w:val="3"/>
        <w:numId w:val="25"/>
      </w:numPr>
      <w:suppressAutoHyphens/>
      <w:spacing w:before="240" w:line="240" w:lineRule="exact"/>
    </w:pPr>
    <w:rPr>
      <w:i/>
      <w:lang w:val="en-US" w:eastAsia="en-US"/>
    </w:rPr>
  </w:style>
  <w:style w:type="paragraph" w:customStyle="1" w:styleId="Els-Abstract-head">
    <w:name w:val="Els-Abstract-head"/>
    <w:next w:val="Normale"/>
    <w:pPr>
      <w:keepNext/>
      <w:pBdr>
        <w:top w:val="single" w:sz="4" w:space="10" w:color="auto"/>
      </w:pBdr>
      <w:suppressAutoHyphens/>
      <w:spacing w:after="220" w:line="220" w:lineRule="exact"/>
    </w:pPr>
    <w:rPr>
      <w:b/>
      <w:sz w:val="18"/>
      <w:lang w:val="en-US" w:eastAsia="en-US"/>
    </w:rPr>
  </w:style>
  <w:style w:type="paragraph" w:customStyle="1" w:styleId="Els-Abstract-text">
    <w:name w:val="Els-Abstract-text"/>
    <w:next w:val="Normale"/>
    <w:pPr>
      <w:spacing w:line="220" w:lineRule="exact"/>
      <w:jc w:val="both"/>
    </w:pPr>
    <w:rPr>
      <w:sz w:val="18"/>
      <w:lang w:val="en-US" w:eastAsia="en-US"/>
    </w:rPr>
  </w:style>
  <w:style w:type="paragraph" w:customStyle="1" w:styleId="Els-acknowledgement">
    <w:name w:val="Els-acknowledgement"/>
    <w:next w:val="Normale"/>
    <w:pPr>
      <w:keepNext/>
      <w:spacing w:before="480" w:after="240" w:line="220" w:lineRule="exact"/>
    </w:pPr>
    <w:rPr>
      <w:b/>
      <w:lang w:val="en-US" w:eastAsia="en-US"/>
    </w:rPr>
  </w:style>
  <w:style w:type="paragraph" w:customStyle="1" w:styleId="Els-aditional-article-history">
    <w:name w:val="Els-aditional-article-history"/>
    <w:basedOn w:val="Normale"/>
    <w:pPr>
      <w:spacing w:after="400" w:line="200" w:lineRule="exact"/>
      <w:jc w:val="center"/>
    </w:pPr>
    <w:rPr>
      <w:b/>
      <w:noProof/>
      <w:sz w:val="16"/>
      <w:lang w:val="en-US"/>
    </w:rPr>
  </w:style>
  <w:style w:type="paragraph" w:customStyle="1" w:styleId="Els-Affiliation">
    <w:name w:val="Els-Affiliation"/>
    <w:next w:val="Els-Abstract-head"/>
    <w:pPr>
      <w:suppressAutoHyphens/>
      <w:spacing w:line="200" w:lineRule="exact"/>
      <w:jc w:val="center"/>
    </w:pPr>
    <w:rPr>
      <w:i/>
      <w:noProof/>
      <w:sz w:val="16"/>
      <w:lang w:val="en-US" w:eastAsia="en-US"/>
    </w:rPr>
  </w:style>
  <w:style w:type="paragraph" w:customStyle="1" w:styleId="Els-appendixhead">
    <w:name w:val="Els-appendixhead"/>
    <w:next w:val="Normale"/>
    <w:pPr>
      <w:numPr>
        <w:numId w:val="17"/>
      </w:numPr>
      <w:spacing w:before="480" w:after="240" w:line="220" w:lineRule="exact"/>
    </w:pPr>
    <w:rPr>
      <w:b/>
      <w:lang w:val="en-US" w:eastAsia="en-US"/>
    </w:rPr>
  </w:style>
  <w:style w:type="paragraph" w:customStyle="1" w:styleId="Els-appendixsubhead">
    <w:name w:val="Els-appendixsubhead"/>
    <w:next w:val="Normale"/>
    <w:pPr>
      <w:numPr>
        <w:ilvl w:val="1"/>
        <w:numId w:val="18"/>
      </w:numPr>
      <w:spacing w:before="240" w:after="240" w:line="220" w:lineRule="exact"/>
    </w:pPr>
    <w:rPr>
      <w:i/>
      <w:lang w:val="en-US" w:eastAsia="en-US"/>
    </w:rPr>
  </w:style>
  <w:style w:type="paragraph" w:customStyle="1" w:styleId="Els-Author">
    <w:name w:val="Els-Author"/>
    <w:next w:val="Normale"/>
    <w:pPr>
      <w:keepNext/>
      <w:suppressAutoHyphens/>
      <w:spacing w:after="160" w:line="300" w:lineRule="exact"/>
      <w:jc w:val="center"/>
    </w:pPr>
    <w:rPr>
      <w:noProof/>
      <w:sz w:val="26"/>
      <w:lang w:val="en-US" w:eastAsia="en-US"/>
    </w:rPr>
  </w:style>
  <w:style w:type="paragraph" w:customStyle="1" w:styleId="Els-body-text">
    <w:name w:val="Els-body-text"/>
    <w:pPr>
      <w:spacing w:line="240" w:lineRule="exact"/>
      <w:ind w:firstLine="238"/>
      <w:jc w:val="both"/>
    </w:pPr>
    <w:rPr>
      <w:lang w:val="en-US" w:eastAsia="en-US"/>
    </w:rPr>
  </w:style>
  <w:style w:type="paragraph" w:customStyle="1" w:styleId="Els-bulletlist">
    <w:name w:val="Els-bulletlist"/>
    <w:basedOn w:val="Els-body-text"/>
    <w:pPr>
      <w:numPr>
        <w:numId w:val="19"/>
      </w:numPr>
      <w:tabs>
        <w:tab w:val="left" w:pos="240"/>
      </w:tabs>
      <w:jc w:val="left"/>
    </w:pPr>
  </w:style>
  <w:style w:type="paragraph" w:customStyle="1" w:styleId="Els-caption">
    <w:name w:val="Els-caption"/>
    <w:pPr>
      <w:keepLines/>
      <w:spacing w:before="200" w:after="240" w:line="200" w:lineRule="exact"/>
    </w:pPr>
    <w:rPr>
      <w:sz w:val="16"/>
      <w:lang w:val="en-US" w:eastAsia="en-US"/>
    </w:rPr>
  </w:style>
  <w:style w:type="paragraph" w:customStyle="1" w:styleId="Els-chem-equation">
    <w:name w:val="Els-chem-equation"/>
    <w:next w:val="Els-body-text"/>
    <w:pPr>
      <w:tabs>
        <w:tab w:val="right" w:pos="4320"/>
        <w:tab w:val="right" w:pos="9120"/>
      </w:tabs>
      <w:spacing w:before="120" w:after="120" w:line="220" w:lineRule="exact"/>
    </w:pPr>
    <w:rPr>
      <w:noProof/>
      <w:sz w:val="18"/>
      <w:lang w:val="en-US" w:eastAsia="en-US"/>
    </w:rPr>
  </w:style>
  <w:style w:type="paragraph" w:customStyle="1" w:styleId="Els-collaboration">
    <w:name w:val="Els-collaboration"/>
    <w:basedOn w:val="Els-Author"/>
    <w:pPr>
      <w:jc w:val="right"/>
    </w:pPr>
  </w:style>
  <w:style w:type="paragraph" w:customStyle="1" w:styleId="Els-collaboration-affiliation">
    <w:name w:val="Els-collaboration-affiliation"/>
    <w:basedOn w:val="Els-collaboration"/>
  </w:style>
  <w:style w:type="paragraph" w:customStyle="1" w:styleId="Els-presented-by">
    <w:name w:val="Els-presented-by"/>
    <w:pPr>
      <w:spacing w:after="200"/>
      <w:jc w:val="center"/>
    </w:pPr>
    <w:rPr>
      <w:b/>
      <w:sz w:val="16"/>
      <w:lang w:val="en-US" w:eastAsia="en-US"/>
    </w:rPr>
  </w:style>
  <w:style w:type="paragraph" w:customStyle="1" w:styleId="Els-dedicated-to">
    <w:name w:val="Els-dedicated-to"/>
    <w:basedOn w:val="Els-presented-by"/>
    <w:rPr>
      <w:b w:val="0"/>
    </w:rPr>
  </w:style>
  <w:style w:type="paragraph" w:customStyle="1" w:styleId="Els-equation">
    <w:name w:val="Els-equation"/>
    <w:next w:val="Normale"/>
    <w:pPr>
      <w:widowControl w:val="0"/>
      <w:tabs>
        <w:tab w:val="right" w:pos="4320"/>
        <w:tab w:val="right" w:pos="9120"/>
      </w:tabs>
      <w:spacing w:before="240" w:after="240"/>
      <w:ind w:left="482"/>
    </w:pPr>
    <w:rPr>
      <w:i/>
      <w:noProof/>
      <w:lang w:val="en-US" w:eastAsia="en-US"/>
    </w:rPr>
  </w:style>
  <w:style w:type="paragraph" w:customStyle="1" w:styleId="Els-footnote">
    <w:name w:val="Els-footnote"/>
    <w:pPr>
      <w:keepLines/>
      <w:widowControl w:val="0"/>
      <w:spacing w:line="200" w:lineRule="exact"/>
      <w:ind w:firstLine="245"/>
      <w:jc w:val="both"/>
    </w:pPr>
    <w:rPr>
      <w:sz w:val="16"/>
      <w:lang w:val="en-US" w:eastAsia="en-US"/>
    </w:rPr>
  </w:style>
  <w:style w:type="paragraph" w:customStyle="1" w:styleId="Els-history">
    <w:name w:val="Els-history"/>
    <w:next w:val="Normale"/>
    <w:pPr>
      <w:spacing w:before="120" w:after="400" w:line="200" w:lineRule="exact"/>
      <w:jc w:val="center"/>
    </w:pPr>
    <w:rPr>
      <w:noProof/>
      <w:sz w:val="16"/>
      <w:lang w:val="en-US" w:eastAsia="en-US"/>
    </w:rPr>
  </w:style>
  <w:style w:type="paragraph" w:customStyle="1" w:styleId="Els-journal-logo">
    <w:name w:val="Els-journal-logo"/>
    <w:pPr>
      <w:pBdr>
        <w:top w:val="thinThickLargeGap" w:sz="12" w:space="0" w:color="auto"/>
        <w:bottom w:val="thickThinLargeGap" w:sz="12" w:space="0" w:color="auto"/>
      </w:pBdr>
    </w:pPr>
    <w:rPr>
      <w:rFonts w:ascii="Helvetica" w:hAnsi="Helvetica"/>
      <w:b/>
      <w:noProof/>
      <w:sz w:val="24"/>
      <w:lang w:val="en-US" w:eastAsia="en-US"/>
    </w:rPr>
  </w:style>
  <w:style w:type="paragraph" w:customStyle="1" w:styleId="Els-keywords">
    <w:name w:val="Els-keywords"/>
    <w:next w:val="Normale"/>
    <w:pPr>
      <w:pBdr>
        <w:bottom w:val="single" w:sz="4" w:space="10" w:color="auto"/>
      </w:pBdr>
      <w:spacing w:after="200" w:line="200" w:lineRule="exact"/>
    </w:pPr>
    <w:rPr>
      <w:noProof/>
      <w:sz w:val="16"/>
      <w:lang w:val="en-US" w:eastAsia="en-US"/>
    </w:rPr>
  </w:style>
  <w:style w:type="paragraph" w:customStyle="1" w:styleId="Els-numlist">
    <w:name w:val="Els-numlist"/>
    <w:basedOn w:val="Els-body-text"/>
    <w:pPr>
      <w:numPr>
        <w:numId w:val="20"/>
      </w:numPr>
      <w:tabs>
        <w:tab w:val="left" w:pos="240"/>
      </w:tabs>
      <w:ind w:left="480"/>
      <w:jc w:val="left"/>
    </w:pPr>
  </w:style>
  <w:style w:type="paragraph" w:customStyle="1" w:styleId="Els-reference">
    <w:name w:val="Els-reference"/>
    <w:pPr>
      <w:tabs>
        <w:tab w:val="left" w:pos="312"/>
      </w:tabs>
      <w:spacing w:line="200" w:lineRule="exact"/>
      <w:ind w:left="312" w:hanging="312"/>
    </w:pPr>
    <w:rPr>
      <w:noProof/>
      <w:sz w:val="16"/>
      <w:lang w:val="en-US" w:eastAsia="en-US"/>
    </w:rPr>
  </w:style>
  <w:style w:type="paragraph" w:customStyle="1" w:styleId="Els-reference-head">
    <w:name w:val="Els-reference-head"/>
    <w:next w:val="Els-reference"/>
    <w:pPr>
      <w:keepNext/>
      <w:spacing w:before="480" w:after="200" w:line="220" w:lineRule="exact"/>
    </w:pPr>
    <w:rPr>
      <w:b/>
      <w:lang w:val="en-US" w:eastAsia="en-US"/>
    </w:rPr>
  </w:style>
  <w:style w:type="paragraph" w:customStyle="1" w:styleId="Els-reprint-line">
    <w:name w:val="Els-reprint-line"/>
    <w:basedOn w:val="Normale"/>
    <w:pPr>
      <w:tabs>
        <w:tab w:val="left" w:pos="0"/>
        <w:tab w:val="center" w:pos="5443"/>
      </w:tabs>
      <w:jc w:val="center"/>
    </w:pPr>
    <w:rPr>
      <w:sz w:val="16"/>
    </w:rPr>
  </w:style>
  <w:style w:type="paragraph" w:customStyle="1" w:styleId="Els-table-text">
    <w:name w:val="Els-table-text"/>
    <w:pPr>
      <w:spacing w:after="80" w:line="200" w:lineRule="exact"/>
    </w:pPr>
    <w:rPr>
      <w:sz w:val="16"/>
      <w:lang w:val="en-US" w:eastAsia="en-US"/>
    </w:rPr>
  </w:style>
  <w:style w:type="paragraph" w:customStyle="1" w:styleId="Els-Title">
    <w:name w:val="Els-Title"/>
    <w:next w:val="Els-Author"/>
    <w:autoRedefine/>
    <w:pPr>
      <w:suppressAutoHyphens/>
      <w:spacing w:after="240" w:line="400" w:lineRule="exact"/>
      <w:jc w:val="center"/>
    </w:pPr>
    <w:rPr>
      <w:sz w:val="34"/>
      <w:lang w:val="en-US" w:eastAsia="en-US"/>
    </w:rPr>
  </w:style>
  <w:style w:type="character" w:styleId="Rimandonotadichiusura">
    <w:name w:val="endnote reference"/>
    <w:basedOn w:val="Carpredefinitoparagrafo"/>
    <w:uiPriority w:val="99"/>
    <w:semiHidden/>
    <w:rPr>
      <w:rFonts w:cs="Times New Roman"/>
      <w:vertAlign w:val="superscript"/>
    </w:rPr>
  </w:style>
  <w:style w:type="paragraph" w:styleId="Intestazione">
    <w:name w:val="header"/>
    <w:basedOn w:val="Normale"/>
    <w:link w:val="IntestazioneCarattere"/>
    <w:uiPriority w:val="99"/>
    <w:semiHidden/>
    <w:pPr>
      <w:widowControl/>
      <w:tabs>
        <w:tab w:val="center" w:pos="4706"/>
        <w:tab w:val="right" w:pos="9356"/>
      </w:tabs>
      <w:spacing w:before="100" w:beforeAutospacing="1" w:after="240" w:line="200" w:lineRule="atLeast"/>
    </w:pPr>
    <w:rPr>
      <w:i/>
      <w:noProof/>
      <w:sz w:val="16"/>
      <w:lang w:val="en-US"/>
    </w:rPr>
  </w:style>
  <w:style w:type="character" w:customStyle="1" w:styleId="IntestazioneCarattere">
    <w:name w:val="Intestazione Carattere"/>
    <w:basedOn w:val="Carpredefinitoparagrafo"/>
    <w:link w:val="Intestazione"/>
    <w:uiPriority w:val="99"/>
    <w:semiHidden/>
    <w:locked/>
    <w:rPr>
      <w:rFonts w:cs="Times New Roman"/>
      <w:lang w:val="en-GB" w:eastAsia="en-US"/>
    </w:rPr>
  </w:style>
  <w:style w:type="paragraph" w:styleId="Pidipagina">
    <w:name w:val="footer"/>
    <w:basedOn w:val="Intestazione"/>
    <w:link w:val="PidipaginaCarattere"/>
    <w:uiPriority w:val="99"/>
    <w:semiHidden/>
    <w:pPr>
      <w:tabs>
        <w:tab w:val="right" w:pos="10080"/>
      </w:tabs>
    </w:pPr>
    <w:rPr>
      <w:i w:val="0"/>
    </w:rPr>
  </w:style>
  <w:style w:type="character" w:customStyle="1" w:styleId="PidipaginaCarattere">
    <w:name w:val="Piè di pagina Carattere"/>
    <w:basedOn w:val="Carpredefinitoparagrafo"/>
    <w:link w:val="Pidipagina"/>
    <w:uiPriority w:val="99"/>
    <w:semiHidden/>
    <w:locked/>
    <w:rPr>
      <w:rFonts w:cs="Times New Roman"/>
      <w:lang w:val="en-GB" w:eastAsia="en-US"/>
    </w:rPr>
  </w:style>
  <w:style w:type="character" w:styleId="Rimandonotaapidipagina">
    <w:name w:val="footnote reference"/>
    <w:basedOn w:val="Carpredefinitoparagrafo"/>
    <w:uiPriority w:val="99"/>
    <w:semiHidden/>
    <w:rPr>
      <w:rFonts w:cs="Times New Roman"/>
      <w:vertAlign w:val="superscript"/>
    </w:rPr>
  </w:style>
  <w:style w:type="paragraph" w:styleId="Testonotaapidipagina">
    <w:name w:val="footnote text"/>
    <w:basedOn w:val="Normale"/>
    <w:link w:val="TestonotaapidipaginaCarattere"/>
    <w:uiPriority w:val="99"/>
    <w:semiHidden/>
    <w:rPr>
      <w:rFonts w:ascii="Univers" w:hAnsi="Univers"/>
    </w:rPr>
  </w:style>
  <w:style w:type="character" w:customStyle="1" w:styleId="TestonotaapidipaginaCarattere">
    <w:name w:val="Testo nota a piè di pagina Carattere"/>
    <w:basedOn w:val="Carpredefinitoparagrafo"/>
    <w:link w:val="Testonotaapidipagina"/>
    <w:uiPriority w:val="99"/>
    <w:semiHidden/>
    <w:locked/>
    <w:rPr>
      <w:rFonts w:cs="Times New Roman"/>
      <w:sz w:val="24"/>
      <w:szCs w:val="24"/>
      <w:lang w:val="en-GB" w:eastAsia="en-US"/>
    </w:rPr>
  </w:style>
  <w:style w:type="character" w:styleId="Collegamentoipertestuale">
    <w:name w:val="Hyperlink"/>
    <w:basedOn w:val="Carpredefinitoparagrafo"/>
    <w:uiPriority w:val="99"/>
    <w:semiHidden/>
    <w:rPr>
      <w:rFonts w:cs="Times New Roman"/>
      <w:color w:val="auto"/>
      <w:sz w:val="16"/>
      <w:u w:val="none"/>
    </w:rPr>
  </w:style>
  <w:style w:type="character" w:customStyle="1" w:styleId="MTEquationSection">
    <w:name w:val="MTEquationSection"/>
    <w:rPr>
      <w:color w:val="FF0000"/>
    </w:rPr>
  </w:style>
  <w:style w:type="character" w:styleId="Numeropagina">
    <w:name w:val="page number"/>
    <w:basedOn w:val="Carpredefinitoparagrafo"/>
    <w:uiPriority w:val="99"/>
    <w:semiHidden/>
    <w:rPr>
      <w:rFonts w:cs="Times New Roman"/>
      <w:sz w:val="16"/>
    </w:rPr>
  </w:style>
  <w:style w:type="paragraph" w:styleId="Testonormale">
    <w:name w:val="Plain Text"/>
    <w:basedOn w:val="Normale"/>
    <w:link w:val="TestonormaleCarattere"/>
    <w:uiPriority w:val="99"/>
    <w:semiHidden/>
    <w:rPr>
      <w:rFonts w:ascii="Courier New" w:hAnsi="Courier New" w:cs="Courier New"/>
      <w:lang w:val="en-US"/>
    </w:rPr>
  </w:style>
  <w:style w:type="character" w:customStyle="1" w:styleId="TestonormaleCarattere">
    <w:name w:val="Testo normale Carattere"/>
    <w:basedOn w:val="Carpredefinitoparagrafo"/>
    <w:link w:val="Testonormale"/>
    <w:uiPriority w:val="99"/>
    <w:semiHidden/>
    <w:locked/>
    <w:rPr>
      <w:rFonts w:ascii="Courier" w:hAnsi="Courier" w:cs="Times New Roman"/>
      <w:lang w:val="en-GB" w:eastAsia="en-US"/>
    </w:rPr>
  </w:style>
  <w:style w:type="paragraph" w:customStyle="1" w:styleId="Els-5thorder-head">
    <w:name w:val="Els-5thorder-head"/>
    <w:next w:val="Els-body-text"/>
    <w:pPr>
      <w:keepNext/>
      <w:suppressAutoHyphens/>
      <w:spacing w:line="240" w:lineRule="exact"/>
    </w:pPr>
    <w:rPr>
      <w:i/>
      <w:lang w:val="en-US" w:eastAsia="en-US"/>
    </w:rPr>
  </w:style>
  <w:style w:type="paragraph" w:customStyle="1" w:styleId="Els-Abstract-Copyright">
    <w:name w:val="Els-Abstract-Copyright"/>
    <w:basedOn w:val="Els-Abstract-text"/>
    <w:pPr>
      <w:spacing w:after="220"/>
    </w:pPr>
  </w:style>
  <w:style w:type="paragraph" w:customStyle="1" w:styleId="DocHead">
    <w:name w:val="DocHead"/>
    <w:pPr>
      <w:spacing w:before="240" w:after="240"/>
      <w:jc w:val="center"/>
    </w:pPr>
    <w:rPr>
      <w:sz w:val="24"/>
      <w:lang w:val="en-US" w:eastAsia="en-US"/>
    </w:rPr>
  </w:style>
  <w:style w:type="character" w:styleId="Collegamentovisitato">
    <w:name w:val="FollowedHyperlink"/>
    <w:basedOn w:val="Carpredefinitoparagrafo"/>
    <w:uiPriority w:val="99"/>
    <w:semiHidden/>
    <w:rPr>
      <w:rFonts w:cs="Times New Roman"/>
      <w:color w:val="800080"/>
      <w:u w:val="single"/>
    </w:rPr>
  </w:style>
  <w:style w:type="character" w:customStyle="1" w:styleId="Els-1storder-headChar">
    <w:name w:val="Els-1storder-head Char"/>
    <w:rPr>
      <w:b/>
      <w:lang w:val="en-US" w:eastAsia="en-US"/>
    </w:rPr>
  </w:style>
  <w:style w:type="character" w:styleId="Rimandocommento">
    <w:name w:val="annotation reference"/>
    <w:basedOn w:val="Carpredefinitoparagrafo"/>
    <w:uiPriority w:val="99"/>
    <w:semiHidden/>
    <w:unhideWhenUsed/>
    <w:rPr>
      <w:rFonts w:cs="Times New Roman"/>
      <w:sz w:val="16"/>
    </w:rPr>
  </w:style>
  <w:style w:type="paragraph" w:styleId="Testofumetto">
    <w:name w:val="Balloon Text"/>
    <w:basedOn w:val="Normale"/>
    <w:link w:val="TestofumettoCarattere"/>
    <w:uiPriority w:val="99"/>
    <w:rPr>
      <w:rFonts w:ascii="Tahoma" w:hAnsi="Tahoma" w:cs="Tahoma"/>
      <w:sz w:val="16"/>
      <w:szCs w:val="16"/>
    </w:rPr>
  </w:style>
  <w:style w:type="character" w:customStyle="1" w:styleId="TestofumettoCarattere">
    <w:name w:val="Testo fumetto Carattere"/>
    <w:basedOn w:val="Carpredefinitoparagrafo"/>
    <w:link w:val="Testofumetto"/>
    <w:uiPriority w:val="99"/>
    <w:locked/>
    <w:rPr>
      <w:rFonts w:ascii="Tahoma" w:hAnsi="Tahoma" w:cs="Times New Roman"/>
      <w:sz w:val="16"/>
      <w:lang w:val="x-none" w:eastAsia="en-US"/>
    </w:rPr>
  </w:style>
  <w:style w:type="paragraph" w:styleId="Testocommento">
    <w:name w:val="annotation text"/>
    <w:basedOn w:val="Normale"/>
    <w:link w:val="TestocommentoCarattere"/>
    <w:uiPriority w:val="99"/>
    <w:unhideWhenUsed/>
  </w:style>
  <w:style w:type="character" w:customStyle="1" w:styleId="TestocommentoCarattere">
    <w:name w:val="Testo commento Carattere"/>
    <w:basedOn w:val="Carpredefinitoparagrafo"/>
    <w:link w:val="Testocommento"/>
    <w:uiPriority w:val="99"/>
    <w:locked/>
    <w:rPr>
      <w:rFonts w:cs="Times New Roman"/>
      <w:lang w:val="en-GB" w:eastAsia="x-none"/>
    </w:rPr>
  </w:style>
  <w:style w:type="paragraph" w:styleId="Soggettocommento">
    <w:name w:val="annotation subject"/>
    <w:basedOn w:val="Testocommento"/>
    <w:next w:val="Testocommento"/>
    <w:link w:val="SoggettocommentoCarattere"/>
    <w:uiPriority w:val="99"/>
    <w:semiHidden/>
    <w:unhideWhenUsed/>
    <w:rPr>
      <w:b/>
      <w:bCs/>
    </w:rPr>
  </w:style>
  <w:style w:type="character" w:customStyle="1" w:styleId="SoggettocommentoCarattere">
    <w:name w:val="Soggetto commento Carattere"/>
    <w:basedOn w:val="TestocommentoCarattere"/>
    <w:link w:val="Soggettocommento"/>
    <w:uiPriority w:val="99"/>
    <w:semiHidden/>
    <w:locked/>
    <w:rPr>
      <w:rFonts w:cs="Times New Roman"/>
      <w:b/>
      <w:lang w:val="en-GB" w:eastAsia="x-none"/>
    </w:rPr>
  </w:style>
  <w:style w:type="paragraph" w:styleId="Rientrocorpodeltesto">
    <w:name w:val="Body Text Indent"/>
    <w:basedOn w:val="Normale"/>
    <w:link w:val="RientrocorpodeltestoCarattere"/>
    <w:uiPriority w:val="99"/>
    <w:semiHidden/>
    <w:pPr>
      <w:widowControl/>
      <w:suppressAutoHyphens/>
      <w:ind w:firstLine="360"/>
      <w:jc w:val="both"/>
    </w:pPr>
    <w:rPr>
      <w:kern w:val="14"/>
      <w:lang w:val="en-US"/>
    </w:rPr>
  </w:style>
  <w:style w:type="character" w:customStyle="1" w:styleId="RientrocorpodeltestoCarattere">
    <w:name w:val="Rientro corpo del testo Carattere"/>
    <w:basedOn w:val="Carpredefinitoparagrafo"/>
    <w:link w:val="Rientrocorpodeltesto"/>
    <w:uiPriority w:val="99"/>
    <w:semiHidden/>
    <w:locked/>
    <w:rsid w:val="00023785"/>
    <w:rPr>
      <w:rFonts w:eastAsia="Times New Roman" w:cs="Times New Roman"/>
      <w:kern w:val="14"/>
      <w:lang w:val="en-US" w:eastAsia="en-US"/>
    </w:rPr>
  </w:style>
  <w:style w:type="paragraph" w:customStyle="1" w:styleId="ColorfulList-Accent11">
    <w:name w:val="Colorful List - Accent 11"/>
    <w:basedOn w:val="Normale"/>
    <w:qFormat/>
    <w:pPr>
      <w:widowControl/>
      <w:ind w:left="720"/>
    </w:pPr>
    <w:rPr>
      <w:rFonts w:ascii="Arial" w:eastAsia="Batang" w:hAnsi="Arial"/>
      <w:sz w:val="22"/>
      <w:szCs w:val="24"/>
      <w:lang w:val="en-US" w:eastAsia="ko-KR"/>
    </w:rPr>
  </w:style>
  <w:style w:type="paragraph" w:styleId="Rientrocorpodeltesto2">
    <w:name w:val="Body Text Indent 2"/>
    <w:basedOn w:val="Normale"/>
    <w:link w:val="Rientrocorpodeltesto2Carattere"/>
    <w:uiPriority w:val="99"/>
    <w:semiHidden/>
    <w:pPr>
      <w:ind w:firstLine="240"/>
    </w:pPr>
  </w:style>
  <w:style w:type="character" w:customStyle="1" w:styleId="Rientrocorpodeltesto2Carattere">
    <w:name w:val="Rientro corpo del testo 2 Carattere"/>
    <w:basedOn w:val="Carpredefinitoparagrafo"/>
    <w:link w:val="Rientrocorpodeltesto2"/>
    <w:uiPriority w:val="99"/>
    <w:semiHidden/>
    <w:locked/>
    <w:rPr>
      <w:rFonts w:cs="Times New Roman"/>
      <w:lang w:val="en-GB" w:eastAsia="en-US"/>
    </w:rPr>
  </w:style>
  <w:style w:type="character" w:styleId="Testosegnaposto">
    <w:name w:val="Placeholder Text"/>
    <w:basedOn w:val="Carpredefinitoparagrafo"/>
    <w:uiPriority w:val="99"/>
    <w:semiHidden/>
    <w:rsid w:val="00BD61F5"/>
    <w:rPr>
      <w:rFonts w:cs="Times New Roman"/>
      <w:color w:val="808080"/>
    </w:rPr>
  </w:style>
  <w:style w:type="paragraph" w:styleId="Paragrafoelenco">
    <w:name w:val="List Paragraph"/>
    <w:basedOn w:val="Normale"/>
    <w:uiPriority w:val="34"/>
    <w:qFormat/>
    <w:rsid w:val="00023785"/>
    <w:pPr>
      <w:ind w:left="720"/>
      <w:contextualSpacing/>
    </w:pPr>
  </w:style>
  <w:style w:type="table" w:customStyle="1" w:styleId="Grigliatabella1">
    <w:name w:val="Griglia tabella1"/>
    <w:uiPriority w:val="99"/>
    <w:rsid w:val="00FD11F6"/>
    <w:pPr>
      <w:jc w:val="center"/>
    </w:pPr>
    <w:rPr>
      <w:rFonts w:ascii="Calibri" w:eastAsia="Calibri" w:hAnsi="Calibri"/>
      <w:lang w:val="it-IT" w:eastAsia="it-IT"/>
    </w:rPr>
    <w:tblPr>
      <w:tblInd w:w="0" w:type="dxa"/>
      <w:tblBorders>
        <w:top w:val="single" w:sz="4" w:space="0" w:color="auto"/>
        <w:bottom w:val="single" w:sz="4" w:space="0" w:color="auto"/>
      </w:tblBorders>
      <w:tblCellMar>
        <w:top w:w="0" w:type="dxa"/>
        <w:left w:w="108" w:type="dxa"/>
        <w:bottom w:w="0" w:type="dxa"/>
        <w:right w:w="108" w:type="dxa"/>
      </w:tblCellMar>
    </w:tblPr>
    <w:tcPr>
      <w:vAlign w:val="center"/>
    </w:tcPr>
    <w:tblStylePr w:type="firstRow">
      <w:rPr>
        <w:b/>
      </w:rPr>
      <w:tblPr/>
      <w:tcPr>
        <w:tcBorders>
          <w:bottom w:val="single" w:sz="4" w:space="0" w:color="auto"/>
        </w:tcBorders>
      </w:tcPr>
    </w:tblStylePr>
  </w:style>
  <w:style w:type="character" w:styleId="Enfasicorsivo">
    <w:name w:val="Emphasis"/>
    <w:basedOn w:val="Carpredefinitoparagrafo"/>
    <w:uiPriority w:val="20"/>
    <w:qFormat/>
    <w:rsid w:val="00FD11F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973502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6.jpeg"/><Relationship Id="rId17" Type="http://schemas.openxmlformats.org/officeDocument/2006/relationships/header" Target="header3.xml"/><Relationship Id="rId2" Type="http://schemas.openxmlformats.org/officeDocument/2006/relationships/styles" Target="styles.xml"/><Relationship Id="rId16" Type="http://schemas.openxmlformats.org/officeDocument/2006/relationships/header" Target="header2.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5.jpeg"/><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image" Target="media/image4.jpe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image" Target="media/image8.jpeg"/></Relationships>
</file>

<file path=word/_rels/footnotes.xml.rels><?xml version="1.0" encoding="UTF-8" standalone="yes"?>
<Relationships xmlns="http://schemas.openxmlformats.org/package/2006/relationships"><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image" Target="media/image10.png"/><Relationship Id="rId1" Type="http://schemas.openxmlformats.org/officeDocument/2006/relationships/image" Target="media/image9.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aog\My%20Documents\--%20procedia\PROENG\Templates\new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newtemplate</Template>
  <TotalTime>1</TotalTime>
  <Pages>1</Pages>
  <Words>5027</Words>
  <Characters>28659</Characters>
  <Application>Microsoft Office Word</Application>
  <DocSecurity>0</DocSecurity>
  <Lines>238</Lines>
  <Paragraphs>67</Paragraphs>
  <ScaleCrop>false</ScaleCrop>
  <HeadingPairs>
    <vt:vector size="6" baseType="variant">
      <vt:variant>
        <vt:lpstr>Titolo</vt:lpstr>
      </vt:variant>
      <vt:variant>
        <vt:i4>1</vt:i4>
      </vt:variant>
      <vt:variant>
        <vt:lpstr>Title</vt:lpstr>
      </vt:variant>
      <vt:variant>
        <vt:i4>1</vt:i4>
      </vt:variant>
      <vt:variant>
        <vt:lpstr>Headings</vt:lpstr>
      </vt:variant>
      <vt:variant>
        <vt:i4>1</vt:i4>
      </vt:variant>
    </vt:vector>
  </HeadingPairs>
  <TitlesOfParts>
    <vt:vector size="3" baseType="lpstr">
      <vt:lpstr>Article</vt:lpstr>
      <vt:lpstr>Article</vt:lpstr>
      <vt:lpstr>Nomenclature</vt:lpstr>
    </vt:vector>
  </TitlesOfParts>
  <Company>Hewlett-Packard Company</Company>
  <LinksUpToDate>false</LinksUpToDate>
  <CharactersWithSpaces>33619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Article</dc:title>
  <dc:creator>tullio tolio</dc:creator>
  <cp:lastModifiedBy>silvia vesco</cp:lastModifiedBy>
  <cp:revision>4</cp:revision>
  <cp:lastPrinted>2014-02-19T00:25:00Z</cp:lastPrinted>
  <dcterms:created xsi:type="dcterms:W3CDTF">2017-10-27T16:43:00Z</dcterms:created>
  <dcterms:modified xsi:type="dcterms:W3CDTF">2017-10-27T16:43:00Z</dcterms:modified>
</cp:coreProperties>
</file>