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60"/>
          <w:szCs w:val="60"/>
          <w:lang w:val="en-US" w:eastAsia="it-IT"/>
        </w:rPr>
        <w:t>30</w:t>
      </w:r>
      <w:r>
        <w:rPr>
          <w:rFonts w:ascii="Arial" w:hAnsi="Arial" w:cs="Arial"/>
          <w:sz w:val="60"/>
          <w:szCs w:val="60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>XXXII WORLD CONGRESS OF SPORTS MEDICINE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Rome,</w:t>
      </w:r>
    </w:p>
    <w:p w:rsidR="0064138B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27 </w:t>
      </w:r>
      <w:r>
        <w:rPr>
          <w:rFonts w:ascii="Arial" w:hAnsi="Arial" w:cs="Arial"/>
          <w:sz w:val="25"/>
          <w:szCs w:val="25"/>
          <w:lang w:val="en-US" w:eastAsia="it-IT"/>
        </w:rPr>
        <w:t xml:space="preserve">- </w:t>
      </w:r>
      <w:r w:rsidRPr="00DB56C8">
        <w:rPr>
          <w:rFonts w:ascii="Arial" w:hAnsi="Arial" w:cs="Arial"/>
          <w:sz w:val="25"/>
          <w:szCs w:val="25"/>
          <w:lang w:val="en-US" w:eastAsia="it-IT"/>
        </w:rPr>
        <w:t>30 September 2012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Title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BASELINE LABORATORY PARAMETER MODIFICATIONS ARE ASSOCIATED TO THE 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>TRAINING RATE IN AMATEUR AND ELITE ATHLETES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Authors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eastAsia="it-IT"/>
        </w:rPr>
      </w:pPr>
      <w:r w:rsidRPr="00DB56C8">
        <w:rPr>
          <w:rFonts w:ascii="Arial" w:hAnsi="Arial" w:cs="Arial"/>
          <w:sz w:val="25"/>
          <w:szCs w:val="25"/>
          <w:lang w:eastAsia="it-IT"/>
        </w:rPr>
        <w:t xml:space="preserve">R. Verna , R. Zenobi , M. Murdocca , M.G. Giganti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16"/>
          <w:szCs w:val="16"/>
          <w:lang w:eastAsia="it-IT"/>
        </w:rPr>
      </w:pP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Body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Objective: The goal was to observe the physiological adaptation to different levels of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physical activity vs sedentary subjects.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Design: We have evaluated the effect of different training rate on the modification of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the basal levels of hormonal, biochemical and haematological parameters in elite and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amateur men and women performing sport activity as well as on sedentary controls.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Partecipants: One hundred fifty-three subjects were enrolled in this study and divided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In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three categories according to the level of weekly sport training and activity. Blood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Samples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>were obtained in rest condition for all the subjects.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Results: Data obtained show that some haematochemical and endocrine parameters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seems to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be persistently modified and that exercise-induced changes depend on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gender and on the rate of training. In particular, modification of leukocyte population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percentages and reduction of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glucose levels characterises both woman and men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athletes. An increase of creatinkinase (CK),due to skeletal muscle hypertrophy was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observed in highly trained men and women. In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the group of amateur women, the CK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increase was accompanied by an increase in aspartate-amino-transferase (AST) and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alanine-amino-transferase (ALT). Gender and training rate specific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>endocrine adaptation (increase of thyroid-stimulating-hormone, estradiol and testosterone for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>men and decrease of cortisol and free-thyroxine for woman) profile was also identified.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Conclusion: All together these data strongly suggest that the screening of blood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parameters in</w:t>
      </w:r>
      <w:r>
        <w:rPr>
          <w:rFonts w:ascii="Arial" w:hAnsi="Arial" w:cs="Arial"/>
          <w:sz w:val="25"/>
          <w:szCs w:val="25"/>
          <w:lang w:val="en-US" w:eastAsia="it-IT"/>
        </w:rPr>
        <w:t xml:space="preserve"> </w:t>
      </w:r>
      <w:r w:rsidRPr="00DB56C8">
        <w:rPr>
          <w:rFonts w:ascii="Arial" w:hAnsi="Arial" w:cs="Arial"/>
          <w:sz w:val="25"/>
          <w:szCs w:val="25"/>
          <w:lang w:val="en-US" w:eastAsia="it-IT"/>
        </w:rPr>
        <w:t xml:space="preserve">athletes may be useful to establish a baseline to monitor the </w:t>
      </w:r>
    </w:p>
    <w:p w:rsidR="0064138B" w:rsidRPr="00DB56C8" w:rsidRDefault="0064138B" w:rsidP="00DB56C8">
      <w:pPr>
        <w:spacing w:after="0" w:line="240" w:lineRule="auto"/>
        <w:rPr>
          <w:rFonts w:ascii="Arial" w:hAnsi="Arial" w:cs="Arial"/>
          <w:sz w:val="25"/>
          <w:szCs w:val="25"/>
          <w:lang w:val="en-US" w:eastAsia="it-IT"/>
        </w:rPr>
      </w:pPr>
      <w:r w:rsidRPr="00DB56C8">
        <w:rPr>
          <w:rFonts w:ascii="Arial" w:hAnsi="Arial" w:cs="Arial"/>
          <w:sz w:val="25"/>
          <w:szCs w:val="25"/>
          <w:lang w:val="en-US" w:eastAsia="it-IT"/>
        </w:rPr>
        <w:t>physiological/metabolic challenge arising from training</w:t>
      </w:r>
    </w:p>
    <w:p w:rsidR="0064138B" w:rsidRPr="00DB56C8" w:rsidRDefault="0064138B">
      <w:pPr>
        <w:rPr>
          <w:lang w:val="en-US"/>
        </w:rPr>
      </w:pPr>
    </w:p>
    <w:sectPr w:rsidR="0064138B" w:rsidRPr="00DB56C8" w:rsidSect="009E5A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6C8"/>
    <w:rsid w:val="00005ACA"/>
    <w:rsid w:val="0064138B"/>
    <w:rsid w:val="009E5A5D"/>
    <w:rsid w:val="00A727CF"/>
    <w:rsid w:val="00C07C2C"/>
    <w:rsid w:val="00C93D8C"/>
    <w:rsid w:val="00DB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A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286</Words>
  <Characters>1632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XXXII WORLD CONGRESS OF SPORTS MEDICINE</dc:title>
  <dc:subject/>
  <dc:creator>Giganti</dc:creator>
  <cp:keywords/>
  <dc:description/>
  <cp:lastModifiedBy>PTV</cp:lastModifiedBy>
  <cp:revision>2</cp:revision>
  <dcterms:created xsi:type="dcterms:W3CDTF">2014-12-10T13:26:00Z</dcterms:created>
  <dcterms:modified xsi:type="dcterms:W3CDTF">2014-12-10T13:26:00Z</dcterms:modified>
</cp:coreProperties>
</file>